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4"/>
        <w:gridCol w:w="2853"/>
        <w:gridCol w:w="1552"/>
        <w:gridCol w:w="2921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A1A7DB" w:rsidR="00C9238F" w:rsidRPr="00477CDD" w:rsidRDefault="00797AC4" w:rsidP="00395B32">
            <w:pPr>
              <w:spacing w:before="240"/>
              <w:rPr>
                <w:rFonts w:ascii="Times New Roman" w:hAnsi="Times New Roman" w:cs="Times New Roman"/>
              </w:rPr>
            </w:pPr>
            <w:r w:rsidRPr="00797AC4">
              <w:rPr>
                <w:rFonts w:ascii="Times New Roman" w:hAnsi="Times New Roman" w:cs="Times New Roman"/>
              </w:rPr>
              <w:t>Highly sensitive and flexible strain-pressure sensor with cracked paddy shaped MoS2/graphene foam/</w:t>
            </w:r>
            <w:proofErr w:type="spellStart"/>
            <w:r w:rsidRPr="00797AC4">
              <w:rPr>
                <w:rFonts w:ascii="Times New Roman" w:hAnsi="Times New Roman" w:cs="Times New Roman"/>
              </w:rPr>
              <w:t>Ecoflex</w:t>
            </w:r>
            <w:proofErr w:type="spellEnd"/>
            <w:r w:rsidRPr="00797AC4">
              <w:rPr>
                <w:rFonts w:ascii="Times New Roman" w:hAnsi="Times New Roman" w:cs="Times New Roman"/>
              </w:rPr>
              <w:t xml:space="preserve"> hybrid nanostructures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6D9DF04" w:rsidR="00C9238F" w:rsidRPr="005E19AD" w:rsidRDefault="00477CDD" w:rsidP="0074090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Seong Jun Kim,</w:t>
            </w:r>
            <w:r w:rsidR="00797AC4">
              <w:rPr>
                <w:rFonts w:ascii="Times New Roman" w:hAnsi="Times New Roman" w:cs="Times New Roman"/>
              </w:rPr>
              <w:t xml:space="preserve"> </w:t>
            </w:r>
            <w:r w:rsidR="00797AC4">
              <w:rPr>
                <w:rFonts w:ascii="Times New Roman" w:hAnsi="Times New Roman" w:cs="Times New Roman"/>
              </w:rPr>
              <w:t xml:space="preserve">Shuvra </w:t>
            </w:r>
            <w:r w:rsidR="00797AC4">
              <w:rPr>
                <w:rFonts w:ascii="Times New Roman" w:hAnsi="Times New Roman" w:cs="Times New Roman"/>
              </w:rPr>
              <w:t>Mondal,</w:t>
            </w:r>
            <w:r w:rsidR="00797AC4">
              <w:rPr>
                <w:rFonts w:ascii="Times New Roman" w:hAnsi="Times New Roman" w:cs="Times New Roman"/>
              </w:rPr>
              <w:t xml:space="preserve"> </w:t>
            </w:r>
            <w:r w:rsidR="00797AC4">
              <w:rPr>
                <w:rFonts w:ascii="Times New Roman" w:hAnsi="Times New Roman" w:cs="Times New Roman"/>
              </w:rPr>
              <w:t>Bok Ki Min,</w:t>
            </w:r>
            <w:r>
              <w:rPr>
                <w:rFonts w:ascii="Times New Roman" w:hAnsi="Times New Roman" w:cs="Times New Roman"/>
              </w:rPr>
              <w:t xml:space="preserve"> and Choon-Gi Choi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shuvra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A4149D8" w:rsidR="00C9238F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 Applied Materials and Interfaces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4E8E601" w:rsidR="00576892" w:rsidRPr="005E19AD" w:rsidRDefault="00797A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8DA2AA7" w:rsidR="00576892" w:rsidRPr="005E19AD" w:rsidRDefault="00797A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888A09A" w:rsidR="00852B20" w:rsidRPr="005E19AD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EABBAA" w:rsidR="00852B20" w:rsidRPr="005E19AD" w:rsidRDefault="00797A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September</w:t>
            </w:r>
            <w:r w:rsidR="00395B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27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797AC4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797AC4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797AC4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72A69C5" w:rsidR="00852B20" w:rsidRPr="00797AC4" w:rsidRDefault="001408C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97AC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1944-8252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537CF0C" w:rsidR="00852B20" w:rsidRPr="00C333A6" w:rsidRDefault="00797AC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97AC4">
              <w:rPr>
                <w:rFonts w:ascii="Times New Roman" w:hAnsi="Times New Roman" w:cs="Times New Roman"/>
              </w:rPr>
              <w:t>doi.org/10.1021/acsami.8b11233i.org/10.1021/acsami.8b11233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679B85D" w:rsidR="00C9238F" w:rsidRPr="005E19AD" w:rsidRDefault="00797AC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97AC4">
              <w:rPr>
                <w:rFonts w:ascii="Times New Roman" w:hAnsi="Times New Roman" w:cs="Times New Roman"/>
              </w:rPr>
              <w:t>https://pubs.acs.org/doi/abs/10.1021/acsami.8b11233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90776C4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797AC4">
              <w:rPr>
                <w:rFonts w:ascii="Times New Roman" w:hAnsi="Times New Roman" w:cs="Times New Roman"/>
              </w:rPr>
              <w:t>3</w:t>
            </w:r>
            <w:r w:rsidR="00797AC4">
              <w:t>6377</w:t>
            </w:r>
            <w:r w:rsidR="0074090D">
              <w:rPr>
                <w:rFonts w:ascii="Times New Roman" w:hAnsi="Times New Roman" w:cs="Times New Roman"/>
              </w:rPr>
              <w:t>-</w:t>
            </w:r>
            <w:r w:rsidR="00797AC4">
              <w:rPr>
                <w:rFonts w:ascii="Times New Roman" w:hAnsi="Times New Roman" w:cs="Times New Roman"/>
              </w:rPr>
              <w:t>3</w:t>
            </w:r>
            <w:r w:rsidR="00797AC4">
              <w:t>6384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2D394" w14:textId="6E374174" w:rsidR="00852B20" w:rsidRPr="005E19AD" w:rsidRDefault="00797AC4" w:rsidP="00576892">
            <w:pPr>
              <w:rPr>
                <w:rFonts w:ascii="Times New Roman" w:hAnsi="Times New Roman" w:cs="Times New Roman"/>
              </w:rPr>
            </w:pPr>
            <w:r w:rsidRPr="00797AC4">
              <w:rPr>
                <w:rFonts w:ascii="Times New Roman" w:hAnsi="Times New Roman" w:cs="Times New Roman"/>
              </w:rPr>
              <w:t>Three-dimensional graphene porous networks (GPNs) have received considerable attention as a nanomaterial for wearable touch sensor applications because of their outstanding electrical conductivity and mechanical stability. Herein, we demonstrate a strain–pressure sensor with high sensitivity and durability by combining molybdenum disulfide (MoS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 xml:space="preserve">) and </w:t>
            </w:r>
            <w:proofErr w:type="spellStart"/>
            <w:r w:rsidRPr="00797AC4">
              <w:rPr>
                <w:rFonts w:ascii="Times New Roman" w:hAnsi="Times New Roman" w:cs="Times New Roman"/>
              </w:rPr>
              <w:t>Ecoflex</w:t>
            </w:r>
            <w:proofErr w:type="spellEnd"/>
            <w:r w:rsidRPr="00797AC4">
              <w:rPr>
                <w:rFonts w:ascii="Times New Roman" w:hAnsi="Times New Roman" w:cs="Times New Roman"/>
              </w:rPr>
              <w:t xml:space="preserve"> with a GPN. The planar sheets of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 bonded to the GPN were conformally arranged with a cracked paddy shape, and the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 nanoflakes were formed on the planar sheet. The size and density of the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 </w:t>
            </w:r>
            <w:proofErr w:type="gramStart"/>
            <w:r w:rsidRPr="00797AC4">
              <w:rPr>
                <w:rFonts w:ascii="Times New Roman" w:hAnsi="Times New Roman" w:cs="Times New Roman"/>
              </w:rPr>
              <w:t>nanoflakes were</w:t>
            </w:r>
            <w:proofErr w:type="gramEnd"/>
            <w:r w:rsidRPr="00797AC4">
              <w:rPr>
                <w:rFonts w:ascii="Times New Roman" w:hAnsi="Times New Roman" w:cs="Times New Roman"/>
              </w:rPr>
              <w:t xml:space="preserve"> gradually increased by raising the concentration of (NH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4</w:t>
            </w:r>
            <w:r w:rsidRPr="00797AC4">
              <w:rPr>
                <w:rFonts w:ascii="Times New Roman" w:hAnsi="Times New Roman" w:cs="Times New Roman"/>
              </w:rPr>
              <w:t>)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4</w:t>
            </w:r>
            <w:r w:rsidRPr="00797AC4">
              <w:rPr>
                <w:rFonts w:ascii="Times New Roman" w:hAnsi="Times New Roman" w:cs="Times New Roman"/>
              </w:rPr>
              <w:t>. We found that this conformal nanostructure of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 on the GPN surface can produce improved resistance variation against external strain and pressure. Consequently, our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/GPN/</w:t>
            </w:r>
            <w:proofErr w:type="spellStart"/>
            <w:r w:rsidRPr="00797AC4">
              <w:rPr>
                <w:rFonts w:ascii="Times New Roman" w:hAnsi="Times New Roman" w:cs="Times New Roman"/>
              </w:rPr>
              <w:t>Ecoflex</w:t>
            </w:r>
            <w:proofErr w:type="spellEnd"/>
            <w:r w:rsidRPr="00797AC4">
              <w:rPr>
                <w:rFonts w:ascii="Times New Roman" w:hAnsi="Times New Roman" w:cs="Times New Roman"/>
              </w:rPr>
              <w:t xml:space="preserve"> sensors exhibited noticeably improved sensitivity compared to previously reported GPN/polydimethylsiloxane sensors in a pressure test because of the existence of the conformal planar sheet of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. In particular, the 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/GPN/</w:t>
            </w:r>
            <w:proofErr w:type="spellStart"/>
            <w:r w:rsidRPr="00797AC4">
              <w:rPr>
                <w:rFonts w:ascii="Times New Roman" w:hAnsi="Times New Roman" w:cs="Times New Roman"/>
              </w:rPr>
              <w:t>Ecoflex</w:t>
            </w:r>
            <w:proofErr w:type="spellEnd"/>
            <w:r w:rsidRPr="00797AC4">
              <w:rPr>
                <w:rFonts w:ascii="Times New Roman" w:hAnsi="Times New Roman" w:cs="Times New Roman"/>
              </w:rPr>
              <w:t xml:space="preserve"> sensor showed a high sensitivity of 6.06 kPa</w:t>
            </w:r>
            <w:r w:rsidRPr="00797AC4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797AC4">
              <w:rPr>
                <w:rFonts w:ascii="Times New Roman" w:hAnsi="Times New Roman" w:cs="Times New Roman"/>
              </w:rPr>
              <w:t> at a (NH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4</w:t>
            </w:r>
            <w:r w:rsidRPr="00797AC4">
              <w:rPr>
                <w:rFonts w:ascii="Times New Roman" w:hAnsi="Times New Roman" w:cs="Times New Roman"/>
              </w:rPr>
              <w:t>)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2</w:t>
            </w:r>
            <w:r w:rsidRPr="00797AC4">
              <w:rPr>
                <w:rFonts w:ascii="Times New Roman" w:hAnsi="Times New Roman" w:cs="Times New Roman"/>
              </w:rPr>
              <w:t>MoS</w:t>
            </w:r>
            <w:r w:rsidRPr="00797AC4">
              <w:rPr>
                <w:rFonts w:ascii="Times New Roman" w:hAnsi="Times New Roman" w:cs="Times New Roman"/>
                <w:vertAlign w:val="subscript"/>
              </w:rPr>
              <w:t>4</w:t>
            </w:r>
            <w:r w:rsidRPr="00797AC4">
              <w:rPr>
                <w:rFonts w:ascii="Times New Roman" w:hAnsi="Times New Roman" w:cs="Times New Roman"/>
              </w:rPr>
              <w:t xml:space="preserve"> content of 1.25 </w:t>
            </w:r>
            <w:proofErr w:type="spellStart"/>
            <w:r w:rsidRPr="00797AC4">
              <w:rPr>
                <w:rFonts w:ascii="Times New Roman" w:hAnsi="Times New Roman" w:cs="Times New Roman"/>
              </w:rPr>
              <w:t>wt</w:t>
            </w:r>
            <w:proofErr w:type="spellEnd"/>
            <w:r w:rsidRPr="00797AC4">
              <w:rPr>
                <w:rFonts w:ascii="Times New Roman" w:hAnsi="Times New Roman" w:cs="Times New Roman"/>
              </w:rPr>
              <w:t xml:space="preserve"> %. At the same time, it displayed excellent durability even under repeated loading–unloading pressure and bending over 4000 cycles. When the sensor was attached </w:t>
            </w:r>
            <w:proofErr w:type="gramStart"/>
            <w:r w:rsidRPr="00797AC4">
              <w:rPr>
                <w:rFonts w:ascii="Times New Roman" w:hAnsi="Times New Roman" w:cs="Times New Roman"/>
              </w:rPr>
              <w:t>on</w:t>
            </w:r>
            <w:proofErr w:type="gramEnd"/>
            <w:r w:rsidRPr="00797AC4">
              <w:rPr>
                <w:rFonts w:ascii="Times New Roman" w:hAnsi="Times New Roman" w:cs="Times New Roman"/>
              </w:rPr>
              <w:t xml:space="preserve"> a human temple and neck, it worked correctly as a drowsiness detector in response to motion signals such as neck bending and eye blinking. Finally, a 3 × 3 tactile sensor array showed precise touch sensing capability with complete isolation of electrodes from each other for application to touch electronic applications.</w:t>
            </w: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6613" w14:textId="77777777" w:rsidR="00AC4184" w:rsidRDefault="00AC4184" w:rsidP="00C9238F">
      <w:pPr>
        <w:spacing w:after="0" w:line="240" w:lineRule="auto"/>
      </w:pPr>
      <w:r>
        <w:separator/>
      </w:r>
    </w:p>
  </w:endnote>
  <w:endnote w:type="continuationSeparator" w:id="0">
    <w:p w14:paraId="6AE3D709" w14:textId="77777777" w:rsidR="00AC4184" w:rsidRDefault="00AC41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4CD98-3C91-4CA0-B6DF-FBE7F1D8A40A}"/>
    <w:embedBold r:id="rId2" w:fontKey="{CDFFB152-4B59-4CD4-9C2B-852048824ED8}"/>
    <w:embedItalic r:id="rId3" w:fontKey="{74EB7442-76B1-4C1B-AC88-0106E62945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2AB211B-9C31-4257-8836-85F8B494F196}"/>
    <w:embedBold r:id="rId5" w:fontKey="{18DCCE70-96FB-409F-8E74-EBBAD15E9A02}"/>
    <w:embedItalic r:id="rId6" w:fontKey="{C50B39E5-4261-48BD-829B-CCA63A04249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DB4706C-35E7-4741-861E-0201F898753D}"/>
    <w:embedBold r:id="rId8" w:fontKey="{7592E02C-C7D1-429B-886F-822F4E9475FB}"/>
    <w:embedItalic r:id="rId9" w:fontKey="{78175220-EB8F-4D78-97EB-3EAA9B9679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EE22E1C-382D-4B93-B53B-86E31D474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FA8C" w14:textId="77777777" w:rsidR="00AC4184" w:rsidRDefault="00AC4184" w:rsidP="00C9238F">
      <w:pPr>
        <w:spacing w:after="0" w:line="240" w:lineRule="auto"/>
      </w:pPr>
      <w:r>
        <w:separator/>
      </w:r>
    </w:p>
  </w:footnote>
  <w:footnote w:type="continuationSeparator" w:id="0">
    <w:p w14:paraId="6D66267C" w14:textId="77777777" w:rsidR="00AC4184" w:rsidRDefault="00AC41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408C2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090D"/>
    <w:rsid w:val="00744397"/>
    <w:rsid w:val="00770F25"/>
    <w:rsid w:val="00774C74"/>
    <w:rsid w:val="00797AC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2023-09-21T03:47:00Z</dcterms:created>
  <dcterms:modified xsi:type="dcterms:W3CDTF">2023-09-21T03:47:00Z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