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21CECB0" w:rsidR="00C84917" w:rsidRPr="00C84917" w:rsidRDefault="00D00202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D00202">
              <w:rPr>
                <w:rFonts w:ascii="Times New Roman" w:hAnsi="Times New Roman" w:cs="Times New Roman"/>
                <w:szCs w:val="22"/>
              </w:rPr>
              <w:t>Theoretical Analysis of Photon-Photon Resonance on Active Multimode Interferometer Laser Diode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71E8431" w:rsidR="00C9238F" w:rsidRPr="005E19AD" w:rsidRDefault="00D00202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D00202">
              <w:rPr>
                <w:rFonts w:ascii="Times New Roman" w:hAnsi="Times New Roman" w:cs="Times New Roman"/>
              </w:rPr>
              <w:t>Bingzhou</w:t>
            </w:r>
            <w:proofErr w:type="spellEnd"/>
            <w:r w:rsidRPr="00D00202">
              <w:rPr>
                <w:rFonts w:ascii="Times New Roman" w:hAnsi="Times New Roman" w:cs="Times New Roman"/>
              </w:rPr>
              <w:t xml:space="preserve"> Hong, </w:t>
            </w:r>
            <w:proofErr w:type="spellStart"/>
            <w:r w:rsidRPr="00D00202">
              <w:rPr>
                <w:rFonts w:ascii="Times New Roman" w:hAnsi="Times New Roman" w:cs="Times New Roman"/>
              </w:rPr>
              <w:t>M.</w:t>
            </w:r>
            <w:proofErr w:type="gramStart"/>
            <w:r w:rsidRPr="00D00202">
              <w:rPr>
                <w:rFonts w:ascii="Times New Roman" w:hAnsi="Times New Roman" w:cs="Times New Roman"/>
              </w:rPr>
              <w:t>N.Uddin</w:t>
            </w:r>
            <w:proofErr w:type="spellEnd"/>
            <w:proofErr w:type="gramEnd"/>
            <w:r w:rsidRPr="00D00202">
              <w:rPr>
                <w:rFonts w:ascii="Times New Roman" w:hAnsi="Times New Roman" w:cs="Times New Roman"/>
              </w:rPr>
              <w:t xml:space="preserve">, Takuya Kitano, Akio Tajima, </w:t>
            </w:r>
            <w:proofErr w:type="spellStart"/>
            <w:r w:rsidRPr="00D00202">
              <w:rPr>
                <w:rFonts w:ascii="Times New Roman" w:hAnsi="Times New Roman" w:cs="Times New Roman"/>
              </w:rPr>
              <w:t>Haisong</w:t>
            </w:r>
            <w:proofErr w:type="spellEnd"/>
            <w:r w:rsidRPr="00D00202">
              <w:rPr>
                <w:rFonts w:ascii="Times New Roman" w:hAnsi="Times New Roman" w:cs="Times New Roman"/>
              </w:rPr>
              <w:t xml:space="preserve"> Jiang, Kiichi Hamamoto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FC46541" w:rsidR="00C9238F" w:rsidRPr="004F07F7" w:rsidRDefault="006C1F1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1F12">
              <w:rPr>
                <w:rFonts w:ascii="Times New Roman" w:hAnsi="Times New Roman" w:cs="Times New Roman"/>
                <w:sz w:val="24"/>
                <w:szCs w:val="24"/>
              </w:rPr>
              <w:t>The institute of Electronics, Information and Communication Engineers Technical Report on Laser and Quantum Electronics, NTT Atsugi R&amp;D Center Tokyo, Japan, 19th Dec. 2014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8C40AC2" w:rsidR="00576892" w:rsidRPr="005E19AD" w:rsidRDefault="00C801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E4870">
              <w:rPr>
                <w:rFonts w:ascii="Times New Roman" w:hAnsi="Times New Roman" w:cs="Times New Roman"/>
              </w:rPr>
              <w:t>1</w:t>
            </w:r>
            <w:r w:rsidR="00094F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033294D" w:rsidR="00576892" w:rsidRPr="005E19AD" w:rsidRDefault="003E487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 </w:t>
            </w:r>
            <w:r w:rsidR="00094F5D">
              <w:rPr>
                <w:rFonts w:ascii="Times New Roman" w:hAnsi="Times New Roman" w:cs="Times New Roman"/>
              </w:rPr>
              <w:t>227 (OPE)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6C93FB9" w:rsidR="00852B20" w:rsidRPr="005E19AD" w:rsidRDefault="00C801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IEICE, JAPAN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DACD891" w:rsidR="00852B20" w:rsidRPr="005E19AD" w:rsidRDefault="00F82D8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E3C6D">
              <w:rPr>
                <w:rFonts w:ascii="Times New Roman" w:hAnsi="Times New Roman" w:cs="Times New Roman"/>
              </w:rPr>
              <w:t>9</w:t>
            </w:r>
            <w:r w:rsidR="00EE3C6D" w:rsidRPr="00EE3C6D">
              <w:rPr>
                <w:rFonts w:ascii="Times New Roman" w:hAnsi="Times New Roman" w:cs="Times New Roman"/>
                <w:vertAlign w:val="superscript"/>
              </w:rPr>
              <w:t>th</w:t>
            </w:r>
            <w:r w:rsidR="00EE3C6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Oct.</w:t>
            </w:r>
            <w:r w:rsidR="00EE3C6D">
              <w:rPr>
                <w:rFonts w:ascii="Times New Roman" w:hAnsi="Times New Roman" w:cs="Times New Roman"/>
              </w:rPr>
              <w:t>.</w:t>
            </w:r>
            <w:proofErr w:type="gramEnd"/>
            <w:r w:rsidR="00EE3C6D">
              <w:rPr>
                <w:rFonts w:ascii="Times New Roman" w:hAnsi="Times New Roman" w:cs="Times New Roman"/>
              </w:rPr>
              <w:t xml:space="preserve"> </w:t>
            </w:r>
            <w:r w:rsidR="00B35B14">
              <w:rPr>
                <w:rFonts w:ascii="Times New Roman" w:hAnsi="Times New Roman" w:cs="Times New Roman"/>
              </w:rPr>
              <w:t>20</w:t>
            </w:r>
            <w:r w:rsidR="00E0753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1F37F32" w:rsidR="00852B20" w:rsidRPr="005D69F1" w:rsidRDefault="00094F5D" w:rsidP="00B35B14">
            <w:pPr>
              <w:jc w:val="both"/>
              <w:rPr>
                <w:rFonts w:ascii="Times New Roman" w:hAnsi="Times New Roman" w:cs="Times New Roman"/>
              </w:rPr>
            </w:pPr>
            <w:r w:rsidRPr="00094F5D">
              <w:rPr>
                <w:rFonts w:ascii="Times New Roman" w:hAnsi="Times New Roman" w:cs="Times New Roman"/>
              </w:rPr>
              <w:t>Print edition: ISSN 0913-5685    Online edition: ISSN 2432-6380</w:t>
            </w:r>
          </w:p>
        </w:tc>
      </w:tr>
      <w:tr w:rsidR="00E83C91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E83C91" w:rsidRPr="000B26A5" w:rsidRDefault="00E83C91" w:rsidP="00E83C91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1644088C" w:rsidR="00E83C91" w:rsidRPr="00C333A6" w:rsidRDefault="00E83C91" w:rsidP="00E83C91">
            <w:pPr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Pr="0061651A">
                <w:rPr>
                  <w:rStyle w:val="Hyperlink"/>
                  <w:rFonts w:ascii="Times New Roman" w:hAnsi="Times New Roman" w:cs="Times New Roman"/>
                </w:rPr>
                <w:t>https://ken.ieice.org/ken/paper/20151029Ob2x/eng/</w:t>
              </w:r>
            </w:hyperlink>
          </w:p>
        </w:tc>
      </w:tr>
      <w:tr w:rsidR="00E83C91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E83C91" w:rsidRPr="000B26A5" w:rsidRDefault="00E83C91" w:rsidP="00E83C91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251D002A" w:rsidR="00E83C91" w:rsidRPr="003E4870" w:rsidRDefault="00E83C91" w:rsidP="00E83C91">
            <w:pPr>
              <w:jc w:val="both"/>
            </w:pPr>
            <w:hyperlink r:id="rId12" w:history="1">
              <w:r w:rsidRPr="0061651A">
                <w:rPr>
                  <w:rStyle w:val="Hyperlink"/>
                  <w:rFonts w:ascii="Times New Roman" w:hAnsi="Times New Roman" w:cs="Times New Roman"/>
                </w:rPr>
                <w:t>https://ken.ieice.org/ken/paper/20151029Ob2x/eng/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F209FB3" w:rsidR="00852B20" w:rsidRPr="005E19AD" w:rsidRDefault="00E83C91" w:rsidP="00C80123">
            <w:pPr>
              <w:jc w:val="both"/>
              <w:rPr>
                <w:rFonts w:ascii="Times New Roman" w:hAnsi="Times New Roman" w:cs="Times New Roman"/>
              </w:rPr>
            </w:pPr>
            <w:r w:rsidRPr="00E83C91">
              <w:rPr>
                <w:rFonts w:ascii="Times New Roman" w:hAnsi="Times New Roman" w:cs="Times New Roman"/>
              </w:rPr>
              <w:t>no.276(OCS), no.277(OPE), no.278(LQE)</w:t>
            </w:r>
            <w:r>
              <w:rPr>
                <w:rFonts w:ascii="Times New Roman" w:hAnsi="Times New Roman" w:cs="Times New Roman"/>
              </w:rPr>
              <w:t>, pp.1-4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52FD19F8" w:rsidR="00852B20" w:rsidRPr="005E19AD" w:rsidRDefault="00550538" w:rsidP="006A3C1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50538">
              <w:rPr>
                <w:rFonts w:ascii="Microsoft YaHei" w:eastAsia="Microsoft YaHei" w:hAnsi="Microsoft YaHei" w:cs="Microsoft YaHei" w:hint="eastAsia"/>
              </w:rPr>
              <w:t>事前公開アブストラクト</w:t>
            </w:r>
            <w:proofErr w:type="spellEnd"/>
            <w:r w:rsidRPr="00550538">
              <w:t xml:space="preserve">) Photon-Photon resonance has been applied in many laser diodes to enhance the direct modulation bandwidth. </w:t>
            </w:r>
            <w:proofErr w:type="gramStart"/>
            <w:r w:rsidRPr="00550538">
              <w:t>In order to</w:t>
            </w:r>
            <w:proofErr w:type="gramEnd"/>
            <w:r w:rsidRPr="00550538">
              <w:t xml:space="preserve"> explain the Photon-photon resonance phenomenon inside the active Multimode Interferometer Laser Diode (active-MMI LD), we applied a theoretical model that simulate the small signal frequency response of the active-MMI LD. By introducing a time dependent longitudinal confinement factor, measured small signal response peak on </w:t>
            </w:r>
            <w:proofErr w:type="gramStart"/>
            <w:r w:rsidRPr="00550538">
              <w:t>actually implemented</w:t>
            </w:r>
            <w:proofErr w:type="gramEnd"/>
            <w:r w:rsidRPr="00550538">
              <w:t xml:space="preserve"> active-MMI LD of 15 GHz is explained successfully. The compound cavity inside the active-MMI LD and cavity length difference between them contribute to the PPR peak. </w:t>
            </w:r>
            <w:proofErr w:type="spellStart"/>
            <w:proofErr w:type="gramStart"/>
            <w:r w:rsidRPr="00550538">
              <w:t>Further more</w:t>
            </w:r>
            <w:proofErr w:type="spellEnd"/>
            <w:proofErr w:type="gramEnd"/>
            <w:r w:rsidRPr="00550538">
              <w:t>, Suggestions of designs targeting more than 40 Gbps 3 dB bandwidth active-MMI LD was given.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09972" w14:textId="77777777" w:rsidR="007A71F6" w:rsidRDefault="007A71F6" w:rsidP="00C9238F">
      <w:pPr>
        <w:spacing w:after="0" w:line="240" w:lineRule="auto"/>
      </w:pPr>
      <w:r>
        <w:separator/>
      </w:r>
    </w:p>
  </w:endnote>
  <w:endnote w:type="continuationSeparator" w:id="0">
    <w:p w14:paraId="67B875D5" w14:textId="77777777" w:rsidR="007A71F6" w:rsidRDefault="007A71F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AC82B7-07C7-4024-AD21-3E3959E9331D}"/>
    <w:embedBold r:id="rId2" w:fontKey="{574E1869-C00F-4DBC-AC45-4822991F6ABB}"/>
    <w:embedItalic r:id="rId3" w:fontKey="{07B9A014-A9CB-4C14-8067-BCBC64DAC83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E3F20B1-3876-4707-B4EE-B0C69A7679E8}"/>
    <w:embedBold r:id="rId5" w:fontKey="{47E4F88A-9C2C-4926-9C4C-44D4D1FA71A6}"/>
    <w:embedItalic r:id="rId6" w:fontKey="{E8507F0B-BB17-4B0C-B673-2416C507336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62495570-0173-4540-98D2-D383945B88E2}"/>
    <w:embedBold r:id="rId8" w:fontKey="{3A034692-AD10-4ECC-893F-D5142203E6C9}"/>
    <w:embedItalic r:id="rId9" w:fontKey="{63EB5DD1-C288-4B5B-877C-88DF870869A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9D71488C-607D-4779-802D-1787FBD4629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1" w:subsetted="1" w:fontKey="{74193019-D38A-441E-BDC3-C392D6B1E9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01CE3" w14:textId="77777777" w:rsidR="007A71F6" w:rsidRDefault="007A71F6" w:rsidP="00C9238F">
      <w:pPr>
        <w:spacing w:after="0" w:line="240" w:lineRule="auto"/>
      </w:pPr>
      <w:r>
        <w:separator/>
      </w:r>
    </w:p>
  </w:footnote>
  <w:footnote w:type="continuationSeparator" w:id="0">
    <w:p w14:paraId="04A4A7A2" w14:textId="77777777" w:rsidR="007A71F6" w:rsidRDefault="007A71F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94F5D"/>
    <w:rsid w:val="000A4024"/>
    <w:rsid w:val="000B26A5"/>
    <w:rsid w:val="000D0A38"/>
    <w:rsid w:val="000D1F49"/>
    <w:rsid w:val="000D68B9"/>
    <w:rsid w:val="00110BAB"/>
    <w:rsid w:val="001727CA"/>
    <w:rsid w:val="00182B93"/>
    <w:rsid w:val="001A6DB8"/>
    <w:rsid w:val="001E78BE"/>
    <w:rsid w:val="001F1A72"/>
    <w:rsid w:val="001F5CF8"/>
    <w:rsid w:val="0020377B"/>
    <w:rsid w:val="00222FEA"/>
    <w:rsid w:val="002230E3"/>
    <w:rsid w:val="0022734D"/>
    <w:rsid w:val="002374E6"/>
    <w:rsid w:val="0026709A"/>
    <w:rsid w:val="002A33B5"/>
    <w:rsid w:val="002B68E4"/>
    <w:rsid w:val="002C434C"/>
    <w:rsid w:val="002C56E6"/>
    <w:rsid w:val="002D3238"/>
    <w:rsid w:val="00307FAA"/>
    <w:rsid w:val="00361E11"/>
    <w:rsid w:val="003B72B1"/>
    <w:rsid w:val="003C6E2E"/>
    <w:rsid w:val="003E4870"/>
    <w:rsid w:val="003F0847"/>
    <w:rsid w:val="0040090B"/>
    <w:rsid w:val="00402BFF"/>
    <w:rsid w:val="00421017"/>
    <w:rsid w:val="00445BF2"/>
    <w:rsid w:val="00451BEB"/>
    <w:rsid w:val="0046302A"/>
    <w:rsid w:val="00466E58"/>
    <w:rsid w:val="00487D2D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2524A"/>
    <w:rsid w:val="00550538"/>
    <w:rsid w:val="00554002"/>
    <w:rsid w:val="00576892"/>
    <w:rsid w:val="00577E06"/>
    <w:rsid w:val="0058015C"/>
    <w:rsid w:val="00595DD8"/>
    <w:rsid w:val="005A3BF7"/>
    <w:rsid w:val="005A67DA"/>
    <w:rsid w:val="005C0455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60C5E"/>
    <w:rsid w:val="00667885"/>
    <w:rsid w:val="0068517F"/>
    <w:rsid w:val="006A3C1C"/>
    <w:rsid w:val="006B0020"/>
    <w:rsid w:val="006B05E8"/>
    <w:rsid w:val="006C1F12"/>
    <w:rsid w:val="006D32D7"/>
    <w:rsid w:val="007177F7"/>
    <w:rsid w:val="007440BF"/>
    <w:rsid w:val="00770F25"/>
    <w:rsid w:val="00774C74"/>
    <w:rsid w:val="007810E1"/>
    <w:rsid w:val="007815C8"/>
    <w:rsid w:val="007908F1"/>
    <w:rsid w:val="007A35A8"/>
    <w:rsid w:val="007A71F6"/>
    <w:rsid w:val="007B071F"/>
    <w:rsid w:val="007B0A85"/>
    <w:rsid w:val="007C6A52"/>
    <w:rsid w:val="007D0519"/>
    <w:rsid w:val="007D47FF"/>
    <w:rsid w:val="007E4956"/>
    <w:rsid w:val="007F54DF"/>
    <w:rsid w:val="0082043E"/>
    <w:rsid w:val="008301FA"/>
    <w:rsid w:val="00834285"/>
    <w:rsid w:val="00852B20"/>
    <w:rsid w:val="00860149"/>
    <w:rsid w:val="00882F7B"/>
    <w:rsid w:val="00887812"/>
    <w:rsid w:val="00897670"/>
    <w:rsid w:val="008A444C"/>
    <w:rsid w:val="008B0E32"/>
    <w:rsid w:val="008E203A"/>
    <w:rsid w:val="008F4D16"/>
    <w:rsid w:val="00902537"/>
    <w:rsid w:val="0091229C"/>
    <w:rsid w:val="00920221"/>
    <w:rsid w:val="00940E73"/>
    <w:rsid w:val="00961580"/>
    <w:rsid w:val="009627BC"/>
    <w:rsid w:val="0098597D"/>
    <w:rsid w:val="009A435F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73B3A"/>
    <w:rsid w:val="00A73E24"/>
    <w:rsid w:val="00A82A33"/>
    <w:rsid w:val="00A93F5F"/>
    <w:rsid w:val="00AC4ED2"/>
    <w:rsid w:val="00AC635B"/>
    <w:rsid w:val="00AD5917"/>
    <w:rsid w:val="00AF6BFE"/>
    <w:rsid w:val="00B35B14"/>
    <w:rsid w:val="00BA4DBD"/>
    <w:rsid w:val="00BC6682"/>
    <w:rsid w:val="00BD4753"/>
    <w:rsid w:val="00BD5CB1"/>
    <w:rsid w:val="00BE62EE"/>
    <w:rsid w:val="00BF2C20"/>
    <w:rsid w:val="00BF52DC"/>
    <w:rsid w:val="00C003BA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83F67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E3054"/>
    <w:rsid w:val="00EE3C6D"/>
    <w:rsid w:val="00F0025A"/>
    <w:rsid w:val="00F00606"/>
    <w:rsid w:val="00F01256"/>
    <w:rsid w:val="00F42D09"/>
    <w:rsid w:val="00F6507F"/>
    <w:rsid w:val="00F6558E"/>
    <w:rsid w:val="00F82D8C"/>
    <w:rsid w:val="00FB0CE0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en.ieice.org/ken/paper/20151029Ob2x/eng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en.ieice.org/ken/paper/20151029Ob2x/eng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2023-09-23T16:59:00Z</dcterms:created>
  <dcterms:modified xsi:type="dcterms:W3CDTF">2023-09-23T17:14:00Z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