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3270"/>
        <w:gridCol w:w="1662"/>
        <w:gridCol w:w="3085"/>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FD788BD" w:rsidR="00C9238F" w:rsidRPr="00C333A6" w:rsidRDefault="008E7418" w:rsidP="00576892">
            <w:pPr>
              <w:spacing w:before="240"/>
              <w:rPr>
                <w:rFonts w:ascii="Times New Roman" w:hAnsi="Times New Roman" w:cs="Times New Roman"/>
              </w:rPr>
            </w:pPr>
            <w:r w:rsidRPr="008E7418">
              <w:rPr>
                <w:rFonts w:ascii="Times New Roman" w:hAnsi="Times New Roman" w:cs="Times New Roman"/>
              </w:rPr>
              <w:t>Anodic aluminum oxide (AAO) to AAO bonding and their application for fabrication of 3D microchannel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5B31DC6" w:rsidR="00C9238F" w:rsidRPr="005E19AD" w:rsidRDefault="008E7418" w:rsidP="005E19AD">
            <w:pPr>
              <w:spacing w:before="240"/>
              <w:rPr>
                <w:rFonts w:ascii="Times New Roman" w:hAnsi="Times New Roman" w:cs="Times New Roman"/>
              </w:rPr>
            </w:pPr>
            <w:r w:rsidRPr="008E7418">
              <w:rPr>
                <w:rFonts w:ascii="Times New Roman" w:hAnsi="Times New Roman" w:cs="Times New Roman"/>
              </w:rPr>
              <w:t>Mahadi Hasan, Ajab Khan Kasi, Jafar Khan Kasi, and Nitin Afzulpurkar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49B0CAF4" w:rsidR="00C9238F" w:rsidRPr="005E19AD" w:rsidRDefault="008E7418"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46FF381" w:rsidR="00C9238F" w:rsidRPr="005E19AD" w:rsidRDefault="00A92342" w:rsidP="00576892">
            <w:pPr>
              <w:spacing w:before="240"/>
              <w:rPr>
                <w:rFonts w:ascii="Times New Roman" w:hAnsi="Times New Roman" w:cs="Times New Roman"/>
              </w:rPr>
            </w:pPr>
            <w:r w:rsidRPr="00A92342">
              <w:rPr>
                <w:rFonts w:ascii="Times New Roman" w:hAnsi="Times New Roman" w:cs="Times New Roman"/>
              </w:rPr>
              <w:t>Nanoscience and Nanotechnology Letters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FB22B8A" w:rsidR="00576892" w:rsidRPr="005E19AD" w:rsidRDefault="00A92342"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2BF281D" w:rsidR="00576892" w:rsidRPr="005E19AD" w:rsidRDefault="00A92342"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1BC0950" w:rsidR="00852B20" w:rsidRPr="005E19AD" w:rsidRDefault="00EE64E3" w:rsidP="00576892">
            <w:pPr>
              <w:spacing w:before="240"/>
              <w:rPr>
                <w:rFonts w:ascii="Times New Roman" w:hAnsi="Times New Roman" w:cs="Times New Roman"/>
              </w:rPr>
            </w:pPr>
            <w:r w:rsidRPr="00EE64E3">
              <w:rPr>
                <w:rFonts w:ascii="Times New Roman" w:hAnsi="Times New Roman" w:cs="Times New Roman"/>
              </w:rPr>
              <w:t>American Scientific Publishers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7384619" w:rsidR="00852B20" w:rsidRPr="005E19AD" w:rsidRDefault="0035519F" w:rsidP="00576892">
            <w:pPr>
              <w:spacing w:before="240"/>
              <w:rPr>
                <w:rFonts w:ascii="Times New Roman" w:hAnsi="Times New Roman" w:cs="Times New Roman"/>
              </w:rPr>
            </w:pPr>
            <w:r>
              <w:rPr>
                <w:rFonts w:ascii="Times New Roman" w:hAnsi="Times New Roman" w:cs="Times New Roman"/>
              </w:rPr>
              <w:t>May</w:t>
            </w:r>
            <w:r w:rsidR="00BC6682" w:rsidRPr="00BC6682">
              <w:rPr>
                <w:rFonts w:ascii="Times New Roman" w:hAnsi="Times New Roman" w:cs="Times New Roman"/>
              </w:rPr>
              <w:t xml:space="preserve"> </w:t>
            </w:r>
            <w:r>
              <w:rPr>
                <w:rFonts w:ascii="Times New Roman" w:hAnsi="Times New Roman" w:cs="Times New Roman"/>
              </w:rPr>
              <w:t>5</w:t>
            </w:r>
            <w:r w:rsidR="00BC6682" w:rsidRPr="00BC6682">
              <w:rPr>
                <w:rFonts w:ascii="Times New Roman" w:hAnsi="Times New Roman" w:cs="Times New Roman"/>
              </w:rPr>
              <w:t>, 201</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ECC26E5" w:rsidR="00852B20" w:rsidRPr="005E19AD" w:rsidRDefault="0035519F" w:rsidP="00576892">
            <w:pPr>
              <w:spacing w:before="240"/>
              <w:rPr>
                <w:rFonts w:ascii="Times New Roman" w:hAnsi="Times New Roman" w:cs="Times New Roman"/>
              </w:rPr>
            </w:pPr>
            <w:r w:rsidRPr="0035519F">
              <w:rPr>
                <w:rFonts w:ascii="Times New Roman" w:hAnsi="Times New Roman" w:cs="Times New Roman"/>
              </w:rPr>
              <w:t>1941-4919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ABA536B" w:rsidR="00852B20" w:rsidRPr="00C333A6" w:rsidRDefault="003E1B22" w:rsidP="00C333A6">
            <w:pPr>
              <w:spacing w:before="240"/>
              <w:rPr>
                <w:rFonts w:ascii="Times New Roman" w:hAnsi="Times New Roman" w:cs="Times New Roman"/>
              </w:rPr>
            </w:pPr>
            <w:r w:rsidRPr="003E1B22">
              <w:rPr>
                <w:rFonts w:ascii="Times New Roman" w:hAnsi="Times New Roman" w:cs="Times New Roman"/>
              </w:rPr>
              <w:t>10.1166/nnl.2012.1354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CDCBA15" w:rsidR="00C9238F" w:rsidRPr="005E19AD" w:rsidRDefault="005315C3" w:rsidP="00576892">
            <w:pPr>
              <w:spacing w:before="240"/>
              <w:rPr>
                <w:rFonts w:ascii="Times New Roman" w:hAnsi="Times New Roman" w:cs="Times New Roman"/>
              </w:rPr>
            </w:pPr>
            <w:r w:rsidRPr="005315C3">
              <w:rPr>
                <w:rFonts w:ascii="Times New Roman" w:hAnsi="Times New Roman" w:cs="Times New Roman"/>
              </w:rPr>
              <w:t>https://www.ingentaconnect.com/contentone/asp/nnl/2012/00000004/00000005/art00015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5C3BB6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315C3" w:rsidRPr="005315C3">
              <w:rPr>
                <w:rFonts w:ascii="Times New Roman" w:hAnsi="Times New Roman" w:cs="Times New Roman"/>
              </w:rPr>
              <w:t>569-573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8821D2" w14:textId="107F949B" w:rsidR="00852B20" w:rsidRPr="005E19AD" w:rsidRDefault="007307A0" w:rsidP="007E0028">
            <w:pPr>
              <w:spacing w:before="240"/>
              <w:jc w:val="both"/>
              <w:rPr>
                <w:rFonts w:ascii="Times New Roman" w:hAnsi="Times New Roman" w:cs="Times New Roman"/>
              </w:rPr>
            </w:pPr>
            <w:r w:rsidRPr="007E0028">
              <w:rPr>
                <w:rFonts w:ascii="Times New Roman" w:hAnsi="Times New Roman" w:cs="Times New Roman"/>
              </w:rPr>
              <w:t>In this paper we introduced anodic aluminum oxide (AAO)—AAO bonding and its applications for fabrication of 3D microstructures. For observing AAO-AAO bonding, aluminum (Al) sheet was anodized from both sides. This anodization was continued until AAO from both sides meet with each other. Here AAO from both sides bonded at their barrier layers which is termed as AAO-AAO bonding. AAO-AAO bonding was utilized for fabrication of nanoporous microchannels. An easy method</w:t>
            </w:r>
            <w:r w:rsidR="000107D1" w:rsidRPr="007E0028">
              <w:rPr>
                <w:rFonts w:ascii="Times New Roman" w:hAnsi="Times New Roman" w:cs="Times New Roman"/>
              </w:rPr>
              <w:t xml:space="preserve"> </w:t>
            </w:r>
            <w:r w:rsidRPr="007E0028">
              <w:rPr>
                <w:rFonts w:ascii="Times New Roman" w:hAnsi="Times New Roman" w:cs="Times New Roman"/>
              </w:rPr>
              <w:t>has been adopted which does not require any lithography or multiple layers deposition techniques. In this method Al sample was punched in a way to give a continuous curved shape from both sides,</w:t>
            </w:r>
            <w:r w:rsidR="000107D1" w:rsidRPr="007E0028">
              <w:rPr>
                <w:rFonts w:ascii="Times New Roman" w:hAnsi="Times New Roman" w:cs="Times New Roman"/>
              </w:rPr>
              <w:t xml:space="preserve"> </w:t>
            </w:r>
            <w:r w:rsidRPr="007E0028">
              <w:rPr>
                <w:rFonts w:ascii="Times New Roman" w:hAnsi="Times New Roman" w:cs="Times New Roman"/>
              </w:rPr>
              <w:t>followed by</w:t>
            </w:r>
            <w:r w:rsidR="007E0028">
              <w:rPr>
                <w:rFonts w:ascii="Times New Roman" w:hAnsi="Times New Roman" w:cs="Times New Roman"/>
              </w:rPr>
              <w:t xml:space="preserve"> </w:t>
            </w:r>
            <w:r w:rsidRPr="007E0028">
              <w:rPr>
                <w:rFonts w:ascii="Times New Roman" w:hAnsi="Times New Roman" w:cs="Times New Roman"/>
              </w:rPr>
              <w:t>anodization and etching of Al. The fabricated microchannel thickness was 75 m with</w:t>
            </w:r>
            <w:r w:rsidR="001C61FD" w:rsidRPr="007E0028">
              <w:rPr>
                <w:rFonts w:ascii="Times New Roman" w:hAnsi="Times New Roman" w:cs="Times New Roman"/>
              </w:rPr>
              <w:t xml:space="preserve"> </w:t>
            </w:r>
            <w:r w:rsidRPr="007E0028">
              <w:rPr>
                <w:rFonts w:ascii="Times New Roman" w:hAnsi="Times New Roman" w:cs="Times New Roman"/>
              </w:rPr>
              <w:t>37 m thick membrane walls. Average diameter of nanopores in the walls was 50 nm. This low cost</w:t>
            </w:r>
            <w:r w:rsidR="001C61FD" w:rsidRPr="007E0028">
              <w:rPr>
                <w:rFonts w:ascii="Times New Roman" w:hAnsi="Times New Roman" w:cs="Times New Roman"/>
              </w:rPr>
              <w:t xml:space="preserve"> </w:t>
            </w:r>
            <w:r w:rsidRPr="007E0028">
              <w:rPr>
                <w:rFonts w:ascii="Times New Roman" w:hAnsi="Times New Roman" w:cs="Times New Roman"/>
              </w:rPr>
              <w:t>fabrication process is expected to have potentials in sensors, molecular separation and biomedical</w:t>
            </w:r>
            <w:r w:rsidR="001C61FD" w:rsidRPr="007E0028">
              <w:rPr>
                <w:rFonts w:ascii="Times New Roman" w:hAnsi="Times New Roman" w:cs="Times New Roman"/>
              </w:rPr>
              <w:t xml:space="preserve"> </w:t>
            </w:r>
            <w:r w:rsidRPr="007E0028">
              <w:rPr>
                <w:rFonts w:ascii="Times New Roman" w:hAnsi="Times New Roman" w:cs="Times New Roman"/>
              </w:rPr>
              <w:t>related applications</w:t>
            </w:r>
            <w:r w:rsidR="007E0028">
              <w:rPr>
                <w:rFonts w:ascii="Times New Roman" w:hAnsi="Times New Roman" w:cs="Times New Roman"/>
              </w:rPr>
              <w:t>.</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8FD477-C056-4558-A51E-DBB9255C3FD1}"/>
    <w:embedBold r:id="rId2" w:fontKey="{76369A87-8C18-4B25-AC08-EE74CCA7FC24}"/>
    <w:embedItalic r:id="rId3" w:fontKey="{DC49329F-49A8-476B-B97D-943E6BF1C919}"/>
  </w:font>
  <w:font w:name="Corbel">
    <w:panose1 w:val="020B0503020204020204"/>
    <w:charset w:val="00"/>
    <w:family w:val="swiss"/>
    <w:pitch w:val="variable"/>
    <w:sig w:usb0="A00002EF" w:usb1="4000A44B" w:usb2="00000000" w:usb3="00000000" w:csb0="0000019F" w:csb1="00000000"/>
    <w:embedRegular r:id="rId4" w:fontKey="{27613893-00D9-45EC-93A3-03EE2D5109A7}"/>
    <w:embedBold r:id="rId5" w:fontKey="{2CE8EAA1-5D81-4F0A-A1D7-EA3A7C7C0BB0}"/>
    <w:embedItalic r:id="rId6" w:fontKey="{42E469BE-DEAB-4FFD-B0A6-7176E504DEB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168C0904-327D-4EF5-8ECD-48D5D2866638}"/>
  </w:font>
  <w:font w:name="jmhv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07D1"/>
    <w:rsid w:val="00052382"/>
    <w:rsid w:val="0006568A"/>
    <w:rsid w:val="00065A07"/>
    <w:rsid w:val="00076F0F"/>
    <w:rsid w:val="00084253"/>
    <w:rsid w:val="000B26A5"/>
    <w:rsid w:val="000D0A38"/>
    <w:rsid w:val="000D1F49"/>
    <w:rsid w:val="000D68B9"/>
    <w:rsid w:val="00110BAB"/>
    <w:rsid w:val="001727CA"/>
    <w:rsid w:val="001A6DB8"/>
    <w:rsid w:val="001C61FD"/>
    <w:rsid w:val="001F5CF8"/>
    <w:rsid w:val="0020377B"/>
    <w:rsid w:val="002B68E4"/>
    <w:rsid w:val="002C56E6"/>
    <w:rsid w:val="002D3238"/>
    <w:rsid w:val="0035519F"/>
    <w:rsid w:val="00361E11"/>
    <w:rsid w:val="003E1B22"/>
    <w:rsid w:val="003F0847"/>
    <w:rsid w:val="0040090B"/>
    <w:rsid w:val="00421017"/>
    <w:rsid w:val="00445BF2"/>
    <w:rsid w:val="0046302A"/>
    <w:rsid w:val="00487D2D"/>
    <w:rsid w:val="004D5D62"/>
    <w:rsid w:val="004E5717"/>
    <w:rsid w:val="004F76A2"/>
    <w:rsid w:val="005112D0"/>
    <w:rsid w:val="00522B79"/>
    <w:rsid w:val="005315C3"/>
    <w:rsid w:val="00576892"/>
    <w:rsid w:val="00577E06"/>
    <w:rsid w:val="005A3BF7"/>
    <w:rsid w:val="005E19AD"/>
    <w:rsid w:val="005F2035"/>
    <w:rsid w:val="005F7990"/>
    <w:rsid w:val="0063739C"/>
    <w:rsid w:val="007177F7"/>
    <w:rsid w:val="007307A0"/>
    <w:rsid w:val="00770F25"/>
    <w:rsid w:val="00774C74"/>
    <w:rsid w:val="007A35A8"/>
    <w:rsid w:val="007B0A85"/>
    <w:rsid w:val="007C6A52"/>
    <w:rsid w:val="007E0028"/>
    <w:rsid w:val="007E4956"/>
    <w:rsid w:val="0082043E"/>
    <w:rsid w:val="00852B20"/>
    <w:rsid w:val="00887812"/>
    <w:rsid w:val="00897670"/>
    <w:rsid w:val="008B0E32"/>
    <w:rsid w:val="008E203A"/>
    <w:rsid w:val="008E7418"/>
    <w:rsid w:val="0091229C"/>
    <w:rsid w:val="00920221"/>
    <w:rsid w:val="00940E73"/>
    <w:rsid w:val="0098597D"/>
    <w:rsid w:val="009F619A"/>
    <w:rsid w:val="009F6DDE"/>
    <w:rsid w:val="009F77CA"/>
    <w:rsid w:val="00A1613A"/>
    <w:rsid w:val="00A370A8"/>
    <w:rsid w:val="00A82A33"/>
    <w:rsid w:val="00A92342"/>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EE64E3"/>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7307A0"/>
    <w:rPr>
      <w:rFonts w:ascii="jmhvr" w:hAnsi="jmhvr"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1117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674979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69476797">
      <w:bodyDiv w:val="1"/>
      <w:marLeft w:val="0"/>
      <w:marRight w:val="0"/>
      <w:marTop w:val="0"/>
      <w:marBottom w:val="0"/>
      <w:divBdr>
        <w:top w:val="none" w:sz="0" w:space="0" w:color="auto"/>
        <w:left w:val="none" w:sz="0" w:space="0" w:color="auto"/>
        <w:bottom w:val="none" w:sz="0" w:space="0" w:color="auto"/>
        <w:right w:val="none" w:sz="0" w:space="0" w:color="auto"/>
      </w:divBdr>
    </w:div>
    <w:div w:id="1337072845">
      <w:bodyDiv w:val="1"/>
      <w:marLeft w:val="0"/>
      <w:marRight w:val="0"/>
      <w:marTop w:val="0"/>
      <w:marBottom w:val="0"/>
      <w:divBdr>
        <w:top w:val="none" w:sz="0" w:space="0" w:color="auto"/>
        <w:left w:val="none" w:sz="0" w:space="0" w:color="auto"/>
        <w:bottom w:val="none" w:sz="0" w:space="0" w:color="auto"/>
        <w:right w:val="none" w:sz="0" w:space="0" w:color="auto"/>
      </w:divBdr>
    </w:div>
    <w:div w:id="134947832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85602969">
      <w:bodyDiv w:val="1"/>
      <w:marLeft w:val="0"/>
      <w:marRight w:val="0"/>
      <w:marTop w:val="0"/>
      <w:marBottom w:val="0"/>
      <w:divBdr>
        <w:top w:val="none" w:sz="0" w:space="0" w:color="auto"/>
        <w:left w:val="none" w:sz="0" w:space="0" w:color="auto"/>
        <w:bottom w:val="none" w:sz="0" w:space="0" w:color="auto"/>
        <w:right w:val="none" w:sz="0" w:space="0" w:color="auto"/>
      </w:divBdr>
    </w:div>
    <w:div w:id="19284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