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5CC9359" w:rsidR="00C9238F" w:rsidRPr="00C333A6" w:rsidRDefault="0065459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54594">
              <w:rPr>
                <w:rFonts w:ascii="Times New Roman" w:hAnsi="Times New Roman" w:cs="Times New Roman"/>
              </w:rPr>
              <w:t>Microstructural evaluation of WC and steel dissimilar bilayered composite obtained by spark plasma sintering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F329CC3" w:rsidR="00C9238F" w:rsidRPr="005E19AD" w:rsidRDefault="00654594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654594">
              <w:rPr>
                <w:rFonts w:ascii="Times New Roman" w:hAnsi="Times New Roman" w:cs="Times New Roman"/>
              </w:rPr>
              <w:t>Mahadi Hasan, Zhenyi Huang, Jingwei Zhao, Al Jumlat, Fanghui Jia, Hui Wu3 &amp; Zhengyi Jiang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73E5C51" w:rsidR="00C9238F" w:rsidRPr="005E19AD" w:rsidRDefault="0065459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52B5882" w:rsidR="00C9238F" w:rsidRPr="005E19AD" w:rsidRDefault="00DA31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A31DD">
              <w:rPr>
                <w:rFonts w:ascii="Times New Roman" w:hAnsi="Times New Roman" w:cs="Times New Roman"/>
              </w:rPr>
              <w:t>The International Journal of Advanced Manufacturing Technology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DDA7B46" w:rsidR="00576892" w:rsidRPr="005E19AD" w:rsidRDefault="00DA31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3933970" w:rsidR="00852B20" w:rsidRPr="005E19AD" w:rsidRDefault="00DA31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Springer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EA7061F" w:rsidR="00852B20" w:rsidRPr="005E19AD" w:rsidRDefault="00B2079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13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E750C5F" w:rsidR="00852B20" w:rsidRPr="005E19AD" w:rsidRDefault="00B2079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2079D">
              <w:rPr>
                <w:rFonts w:ascii="Times New Roman" w:hAnsi="Times New Roman" w:cs="Times New Roman"/>
              </w:rPr>
              <w:t>1433-3015</w:t>
            </w:r>
            <w:r w:rsidR="00D31E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556B8C8" w:rsidR="00852B20" w:rsidRPr="00C333A6" w:rsidRDefault="007C6F7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7C6F75">
              <w:rPr>
                <w:rFonts w:ascii="Times New Roman" w:hAnsi="Times New Roman" w:cs="Times New Roman"/>
              </w:rPr>
              <w:t>10.1007/s00170-020-06210-z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D5FE4D8" w:rsidR="00C9238F" w:rsidRPr="005E19AD" w:rsidRDefault="007C6F7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C6F75">
              <w:rPr>
                <w:rFonts w:ascii="Times New Roman" w:hAnsi="Times New Roman" w:cs="Times New Roman"/>
              </w:rPr>
              <w:t>https://link.springer.com/article/10.1007/s00170-020-06210-z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F7376A5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7C6F75" w:rsidRPr="007C6F75">
              <w:rPr>
                <w:rFonts w:ascii="Times New Roman" w:hAnsi="Times New Roman" w:cs="Times New Roman"/>
              </w:rPr>
              <w:t>2405-2418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52913074" w:rsidR="00852B20" w:rsidRPr="005E19AD" w:rsidRDefault="00CD64B2" w:rsidP="00CD64B2">
            <w:pPr>
              <w:jc w:val="both"/>
              <w:rPr>
                <w:rFonts w:ascii="Times New Roman" w:hAnsi="Times New Roman" w:cs="Times New Roman"/>
              </w:rPr>
            </w:pPr>
            <w:r w:rsidRPr="00CD64B2">
              <w:rPr>
                <w:rFonts w:ascii="Times New Roman" w:hAnsi="Times New Roman" w:cs="Times New Roman"/>
              </w:rPr>
              <w:t>Spark plasma sintering (SPS) is a powerful technique for consolidating metal powders at a remarkably shorter time with excellent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64B2">
              <w:rPr>
                <w:rFonts w:ascii="Times New Roman" w:hAnsi="Times New Roman" w:cs="Times New Roman"/>
              </w:rPr>
              <w:t>quality. We used this technique for sintering nanocrystalline WC10Co powders and simultaneously bonding with high-strength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64B2">
              <w:rPr>
                <w:rFonts w:ascii="Times New Roman" w:hAnsi="Times New Roman" w:cs="Times New Roman"/>
              </w:rPr>
              <w:t>steel. A series of experiments were conducted in order to find out the optimised set of SPS controlling parameters. The effects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64B2">
              <w:rPr>
                <w:rFonts w:ascii="Times New Roman" w:hAnsi="Times New Roman" w:cs="Times New Roman"/>
              </w:rPr>
              <w:t>temperatures (1000 to 1150 °C, with a 50 °C interval) in sintering nanocrystalline WC10Co powders and their bonding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64B2">
              <w:rPr>
                <w:rFonts w:ascii="Times New Roman" w:hAnsi="Times New Roman" w:cs="Times New Roman"/>
              </w:rPr>
              <w:t>phenomena with AISI4340 steel were examined at a constant pressure of 80 MPa and a holding time of 5 min. The full density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64B2">
              <w:rPr>
                <w:rFonts w:ascii="Times New Roman" w:hAnsi="Times New Roman" w:cs="Times New Roman"/>
              </w:rPr>
              <w:t>of the carbide powders was achieved at a lower temperature compared with that of conventional techniques. A number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64B2">
              <w:rPr>
                <w:rFonts w:ascii="Times New Roman" w:hAnsi="Times New Roman" w:cs="Times New Roman"/>
              </w:rPr>
              <w:t>techniques were employed to evaluate the microstructural characteristics of WC and steel bilayered composite and their mechanical properties. For determining the bonding strength of the joint, a novel micro-tensile testing system was adopted. Since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64B2">
              <w:rPr>
                <w:rFonts w:ascii="Times New Roman" w:hAnsi="Times New Roman" w:cs="Times New Roman"/>
              </w:rPr>
              <w:t>such investigation is the first of its kind, to the best knowledge of the authors, where SPS is used to join the tungsten carbide with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64B2">
              <w:rPr>
                <w:rFonts w:ascii="Times New Roman" w:hAnsi="Times New Roman" w:cs="Times New Roman"/>
              </w:rPr>
              <w:t>the steel, this research is expected to provide a valuable future reference for fabricating dissimilar bilayered composite materials.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87C7A7-16EF-435B-9DD1-E08E6A6AF2F3}"/>
    <w:embedBold r:id="rId2" w:fontKey="{AC26B1C1-2978-4AEA-A7E1-863D185203C2}"/>
    <w:embedItalic r:id="rId3" w:fontKey="{7171CDC9-C524-4E63-B379-AAA6615CC52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1F89605-4841-410C-8E5A-C9B3C4F3E971}"/>
    <w:embedBold r:id="rId5" w:fontKey="{FB6D66A6-ECBF-4C7C-97CA-431F2C84B491}"/>
    <w:embedItalic r:id="rId6" w:fontKey="{898CA9B7-D095-4236-BF33-7A2BB9760B0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D7A554E-91A8-4AA4-A70E-0B46F2B445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54594"/>
    <w:rsid w:val="007177F7"/>
    <w:rsid w:val="00770F25"/>
    <w:rsid w:val="00774C74"/>
    <w:rsid w:val="007A35A8"/>
    <w:rsid w:val="007B0A85"/>
    <w:rsid w:val="007C6A52"/>
    <w:rsid w:val="007C6F75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2079D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D64B2"/>
    <w:rsid w:val="00CE6104"/>
    <w:rsid w:val="00CE7918"/>
    <w:rsid w:val="00D03AC6"/>
    <w:rsid w:val="00D16163"/>
    <w:rsid w:val="00D31E76"/>
    <w:rsid w:val="00DA31DD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