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23"/>
        <w:gridCol w:w="1659"/>
        <w:gridCol w:w="3078"/>
      </w:tblGrid>
      <w:tr w:rsidR="00C9238F" w:rsidRPr="005E19AD" w14:paraId="104F9DBE" w14:textId="77777777" w:rsidTr="00D5092F">
        <w:tc>
          <w:tcPr>
            <w:tcW w:w="962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EA32061" w:rsidR="00C9238F" w:rsidRPr="00C333A6" w:rsidRDefault="00D5092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D5092F">
              <w:rPr>
                <w:rFonts w:ascii="Times New Roman" w:hAnsi="Times New Roman" w:cs="Times New Roman"/>
              </w:rPr>
              <w:t>Study of Present Scenario of Power Sector in Bangladesh and Proposal to Minimize Losses for Increasing Efficiency</w:t>
            </w:r>
          </w:p>
        </w:tc>
      </w:tr>
      <w:tr w:rsidR="00C9238F" w:rsidRPr="005E19AD" w14:paraId="41B6DFDE" w14:textId="77777777" w:rsidTr="00D5092F">
        <w:tc>
          <w:tcPr>
            <w:tcW w:w="962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D5092F">
        <w:tc>
          <w:tcPr>
            <w:tcW w:w="962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D5092F">
        <w:tc>
          <w:tcPr>
            <w:tcW w:w="962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FBB5C88" w:rsidR="00C9238F" w:rsidRPr="005E19AD" w:rsidRDefault="00D5092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D5092F">
              <w:rPr>
                <w:rFonts w:ascii="Times New Roman" w:hAnsi="Times New Roman" w:cs="Times New Roman"/>
              </w:rPr>
              <w:t>American Scientific Research Journal for Engineering, Technology, and Sciences (ASRJETS)</w:t>
            </w:r>
          </w:p>
        </w:tc>
      </w:tr>
      <w:tr w:rsidR="00010104" w:rsidRPr="005E19AD" w14:paraId="29260EEE" w14:textId="77777777" w:rsidTr="00D5092F">
        <w:tc>
          <w:tcPr>
            <w:tcW w:w="962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D5092F">
        <w:tc>
          <w:tcPr>
            <w:tcW w:w="962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08" w:type="pct"/>
            <w:tcBorders>
              <w:bottom w:val="single" w:sz="4" w:space="0" w:color="auto"/>
            </w:tcBorders>
            <w:vAlign w:val="bottom"/>
          </w:tcPr>
          <w:p w14:paraId="76051B5A" w14:textId="29338821" w:rsidR="00576892" w:rsidRPr="005E19AD" w:rsidRDefault="00D5092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86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vAlign w:val="bottom"/>
          </w:tcPr>
          <w:p w14:paraId="73C90383" w14:textId="71BCFC85" w:rsidR="00576892" w:rsidRPr="005E19AD" w:rsidRDefault="00D5092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D5092F">
        <w:tc>
          <w:tcPr>
            <w:tcW w:w="962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D5092F">
        <w:tc>
          <w:tcPr>
            <w:tcW w:w="962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5D17007" w:rsidR="00852B20" w:rsidRPr="005E19AD" w:rsidRDefault="00D5092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5092F">
              <w:rPr>
                <w:rFonts w:ascii="Times New Roman" w:hAnsi="Times New Roman" w:cs="Times New Roman"/>
              </w:rPr>
              <w:t>January</w:t>
            </w:r>
            <w:r>
              <w:rPr>
                <w:rFonts w:ascii="Times New Roman" w:hAnsi="Times New Roman" w:cs="Times New Roman"/>
              </w:rPr>
              <w:t xml:space="preserve"> 2019</w:t>
            </w:r>
          </w:p>
        </w:tc>
      </w:tr>
      <w:tr w:rsidR="00852B20" w:rsidRPr="005E19AD" w14:paraId="04C32390" w14:textId="77777777" w:rsidTr="00D5092F">
        <w:tc>
          <w:tcPr>
            <w:tcW w:w="962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E5703D8" w:rsidR="00852B20" w:rsidRPr="005E19AD" w:rsidRDefault="00D5092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5092F">
              <w:rPr>
                <w:rFonts w:ascii="Times New Roman" w:hAnsi="Times New Roman" w:cs="Times New Roman"/>
              </w:rPr>
              <w:t>2313-4402</w:t>
            </w:r>
          </w:p>
        </w:tc>
      </w:tr>
      <w:tr w:rsidR="00852B20" w:rsidRPr="005E19AD" w14:paraId="6125C715" w14:textId="77777777" w:rsidTr="00D5092F">
        <w:tc>
          <w:tcPr>
            <w:tcW w:w="962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D5092F">
        <w:tc>
          <w:tcPr>
            <w:tcW w:w="962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88D1BE3" w:rsidR="00D5092F" w:rsidRPr="005E19AD" w:rsidRDefault="00D5092F" w:rsidP="00D5092F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2D706F">
                <w:rPr>
                  <w:rStyle w:val="Hyperlink"/>
                  <w:rFonts w:ascii="Times New Roman" w:hAnsi="Times New Roman" w:cs="Times New Roman"/>
                </w:rPr>
                <w:t>http://asrjetsjournal.org/index.php/American_Scientific_Journal/article/view/4610/1626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D5092F">
        <w:tc>
          <w:tcPr>
            <w:tcW w:w="962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038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2627AED" w:rsidR="00852B20" w:rsidRPr="005E19AD" w:rsidRDefault="00D5092F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D5092F">
              <w:rPr>
                <w:rFonts w:ascii="Times New Roman" w:hAnsi="Times New Roman" w:cs="Times New Roman"/>
              </w:rPr>
              <w:t>136-155</w:t>
            </w:r>
          </w:p>
        </w:tc>
      </w:tr>
      <w:tr w:rsidR="00C9238F" w:rsidRPr="005E19AD" w14:paraId="0B169241" w14:textId="77777777" w:rsidTr="00D5092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94FD513" w:rsidR="00852B20" w:rsidRPr="005E19AD" w:rsidRDefault="00D5092F" w:rsidP="00D5092F">
            <w:pPr>
              <w:rPr>
                <w:rFonts w:ascii="Times New Roman" w:hAnsi="Times New Roman" w:cs="Times New Roman"/>
              </w:rPr>
            </w:pPr>
            <w:r w:rsidRPr="00D5092F">
              <w:rPr>
                <w:rFonts w:ascii="Times New Roman" w:hAnsi="Times New Roman" w:cs="Times New Roman"/>
              </w:rPr>
              <w:t>In this research work, an overview of present power sector of Bangladesh has been discussed with some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important proposals for getting maximum efficiency in power generation based on the perspective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Bangladesh. Combination of Duel fuel engine system and Combined Cycle Power Plant (CCPP) should be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established in every power station for getting higher efficiency. Whereas, power plants have limitation of fuel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Bangladesh, so that the duel fuel system is very effective for every power station. Besides, the micro-grid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concept with renewable energy has been proposed for establishing more effective power system in Bangladesh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and for rural development. In this research work, various statistics of generation from different types of running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power station, their efficiency, power demand, installed capacity, deficiency of power, power plant under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construction and the future plan of the govt. in power sector have been discussed. The present billing scenario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has been also listed for getting an idea from the customers’ point of view. A short list has been shown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different types of transmission &amp;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distribution losses, overall system losses of Bangladesh &amp; besides, few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92F">
              <w:rPr>
                <w:rFonts w:ascii="Times New Roman" w:hAnsi="Times New Roman" w:cs="Times New Roman"/>
              </w:rPr>
              <w:t>important proposals of minimizing losses are also included in this research work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E06C4" w14:textId="77777777" w:rsidR="009D7211" w:rsidRDefault="009D7211" w:rsidP="00C9238F">
      <w:pPr>
        <w:spacing w:after="0" w:line="240" w:lineRule="auto"/>
      </w:pPr>
      <w:r>
        <w:separator/>
      </w:r>
    </w:p>
  </w:endnote>
  <w:endnote w:type="continuationSeparator" w:id="0">
    <w:p w14:paraId="5670F01E" w14:textId="77777777" w:rsidR="009D7211" w:rsidRDefault="009D721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B8D258-44EF-4B2B-AE0C-FA43DB22E1EF}"/>
    <w:embedBold r:id="rId2" w:fontKey="{9E932E34-0453-4277-B2FF-2A229EE88438}"/>
    <w:embedItalic r:id="rId3" w:fontKey="{74F94030-AF53-4C45-8898-097F984149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A7BA9F8-5382-42C1-9EF9-6C6B532926D9}"/>
    <w:embedBold r:id="rId5" w:fontKey="{3B697632-E027-4F3F-BF11-F1444C7CCF1F}"/>
    <w:embedItalic r:id="rId6" w:fontKey="{8DD2D720-63A3-4B81-A207-44403F3BE3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FC665B2-779E-45DD-8FA4-5034C0787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5A299" w14:textId="77777777" w:rsidR="009D7211" w:rsidRDefault="009D7211" w:rsidP="00C9238F">
      <w:pPr>
        <w:spacing w:after="0" w:line="240" w:lineRule="auto"/>
      </w:pPr>
      <w:r>
        <w:separator/>
      </w:r>
    </w:p>
  </w:footnote>
  <w:footnote w:type="continuationSeparator" w:id="0">
    <w:p w14:paraId="63D5FB51" w14:textId="77777777" w:rsidR="009D7211" w:rsidRDefault="009D721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D7211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5092F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50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asrjetsjournal.org/index.php/American_Scientific_Journal/article/view/4610/1626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