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82293B" w:rsidR="00C9238F" w:rsidRPr="00C333A6" w:rsidRDefault="00FE2F8E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FE2F8E">
              <w:rPr>
                <w:rFonts w:ascii="Times New Roman" w:hAnsi="Times New Roman" w:cs="Times New Roman"/>
              </w:rPr>
              <w:t>Thermo-fluid Physiognomies of a Photovoltaic Thermal Collector: A Comparative Study with Different Flow Channel Materials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11AAEC" w:rsidR="00C9238F" w:rsidRPr="005E19AD" w:rsidRDefault="00CF7C8D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Afroza Nahar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201577A" w:rsidR="00C9238F" w:rsidRPr="005E19AD" w:rsidRDefault="00CF7C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afroza@aiub.edu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4AFEE3" w:rsidR="00C9238F" w:rsidRPr="005E19AD" w:rsidRDefault="00FE2F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2F8E">
              <w:rPr>
                <w:rFonts w:ascii="Times New Roman" w:hAnsi="Times New Roman" w:cs="Times New Roman"/>
              </w:rPr>
              <w:t>Journal of Solar Energy Engineering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C22076B" w:rsidR="00010104" w:rsidRPr="005E19AD" w:rsidRDefault="00CF7C8D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0267DC7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580777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2AE78" w:rsidR="00852B20" w:rsidRPr="005E19AD" w:rsidRDefault="00852B20" w:rsidP="00336BF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46368C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F7C8D">
              <w:rPr>
                <w:rFonts w:ascii="Times New Roman" w:hAnsi="Times New Roman" w:cs="Times New Roman"/>
              </w:rPr>
              <w:t>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2BB7F2" w:rsidR="00852B20" w:rsidRPr="005E19AD" w:rsidRDefault="00FE2F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E2F8E">
              <w:rPr>
                <w:rFonts w:ascii="Times New Roman" w:hAnsi="Times New Roman" w:cs="Times New Roman"/>
                <w:bCs/>
              </w:rPr>
              <w:t>0199-6231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B0BC713" w:rsidR="00931093" w:rsidRPr="005E19AD" w:rsidRDefault="00CF7C8D" w:rsidP="00CF7C8D">
            <w:pPr>
              <w:jc w:val="both"/>
              <w:rPr>
                <w:rFonts w:ascii="Times New Roman" w:hAnsi="Times New Roman" w:cs="Times New Roman"/>
              </w:rPr>
            </w:pPr>
            <w:r w:rsidRPr="00CF7C8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34879" w14:textId="77777777" w:rsidR="000754B0" w:rsidRDefault="000754B0" w:rsidP="00C9238F">
      <w:pPr>
        <w:spacing w:after="0" w:line="240" w:lineRule="auto"/>
      </w:pPr>
      <w:r>
        <w:separator/>
      </w:r>
    </w:p>
  </w:endnote>
  <w:endnote w:type="continuationSeparator" w:id="0">
    <w:p w14:paraId="67D7D865" w14:textId="77777777" w:rsidR="000754B0" w:rsidRDefault="000754B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B5980C-DF12-4CA7-AABC-B22F6C56D8C6}"/>
    <w:embedBold r:id="rId2" w:fontKey="{5CC77F58-F4C6-4F1D-8ACF-06FBFAD46363}"/>
    <w:embedItalic r:id="rId3" w:fontKey="{57566E21-0F46-4EA0-8D3E-EEE7216F1F5B}"/>
    <w:embedBoldItalic r:id="rId4" w:fontKey="{C3AAF21B-DC1F-43D1-9A42-2E75AE1F9FC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9956DA4-66D1-42F7-9F5E-F89297CCB1DC}"/>
    <w:embedBold r:id="rId6" w:fontKey="{50E1109D-1C88-4C30-AB23-CD7A9682C9C8}"/>
    <w:embedItalic r:id="rId7" w:fontKey="{63B33CC4-62FD-4BD7-A7B8-E088912B6F44}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  <w:embedRegular r:id="rId8" w:fontKey="{651EC329-85D0-44D4-840C-5D20FECE76D2}"/>
    <w:embedBold r:id="rId9" w:fontKey="{0384033B-1EFB-4795-B86E-BD3180F19D26}"/>
    <w:embedItalic r:id="rId10" w:fontKey="{F50D2C10-DB67-4FB4-8E77-359196F74E36}"/>
    <w:embedBoldItalic r:id="rId11" w:fontKey="{EE4F4208-68F2-4218-BBE3-50B7DAE4487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D39836B-622A-4D84-9741-817973788C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534CF9F-7F30-475F-B690-DB530F810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30B09" w14:textId="77777777" w:rsidR="000754B0" w:rsidRDefault="000754B0" w:rsidP="00C9238F">
      <w:pPr>
        <w:spacing w:after="0" w:line="240" w:lineRule="auto"/>
      </w:pPr>
      <w:r>
        <w:separator/>
      </w:r>
    </w:p>
  </w:footnote>
  <w:footnote w:type="continuationSeparator" w:id="0">
    <w:p w14:paraId="76A0E234" w14:textId="77777777" w:rsidR="000754B0" w:rsidRDefault="000754B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54B0"/>
    <w:rsid w:val="00076F0F"/>
    <w:rsid w:val="00084253"/>
    <w:rsid w:val="000A7AD3"/>
    <w:rsid w:val="000C7BB5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05C6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706EB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CF7C8D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2F8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