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6F1604DC" w:rsidR="00C9238F" w:rsidRPr="00C333A6" w:rsidRDefault="001A7554" w:rsidP="00711D0E">
            <w:pPr>
              <w:spacing w:line="240" w:lineRule="atLeast"/>
              <w:jc w:val="center"/>
              <w:rPr>
                <w:rFonts w:ascii="Times New Roman" w:hAnsi="Times New Roman" w:cs="Times New Roman"/>
              </w:rPr>
            </w:pPr>
            <w:r w:rsidRPr="006E47EE">
              <w:rPr>
                <w:color w:val="000000" w:themeColor="text1"/>
                <w:shd w:val="clear" w:color="auto" w:fill="FFFFFF"/>
              </w:rPr>
              <w:t>Bio‑</w:t>
            </w:r>
            <w:proofErr w:type="spellStart"/>
            <w:r w:rsidRPr="006E47EE">
              <w:rPr>
                <w:color w:val="000000" w:themeColor="text1"/>
                <w:shd w:val="clear" w:color="auto" w:fill="FFFFFF"/>
              </w:rPr>
              <w:t>nanoconvective</w:t>
            </w:r>
            <w:proofErr w:type="spellEnd"/>
            <w:r w:rsidRPr="006E47EE">
              <w:rPr>
                <w:color w:val="000000" w:themeColor="text1"/>
                <w:shd w:val="clear" w:color="auto" w:fill="FFFFFF"/>
              </w:rPr>
              <w:t xml:space="preserve"> Micropolar Fluid Flow in a Darcy Porous Medium Past a Cone with Second‑Order Slips and Stefan Blowing: FEM Solution</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35236C2E" w:rsidR="00C9238F" w:rsidRPr="005E19AD" w:rsidRDefault="001A7554" w:rsidP="005F535F">
            <w:pPr>
              <w:spacing w:line="240" w:lineRule="atLeast"/>
              <w:jc w:val="center"/>
              <w:rPr>
                <w:rFonts w:ascii="Times New Roman" w:hAnsi="Times New Roman" w:cs="Times New Roman"/>
              </w:rPr>
            </w:pPr>
            <w:r w:rsidRPr="006E47EE">
              <w:rPr>
                <w:color w:val="000000" w:themeColor="text1"/>
                <w:shd w:val="clear" w:color="auto" w:fill="FFFFFF"/>
              </w:rPr>
              <w:t>M</w:t>
            </w:r>
            <w:r w:rsidRPr="006E47EE">
              <w:rPr>
                <w:b/>
                <w:bCs/>
                <w:color w:val="000000" w:themeColor="text1"/>
                <w:shd w:val="clear" w:color="auto" w:fill="FFFFFF"/>
              </w:rPr>
              <w:t xml:space="preserve">. J. </w:t>
            </w:r>
            <w:proofErr w:type="gramStart"/>
            <w:r w:rsidRPr="006E47EE">
              <w:rPr>
                <w:b/>
                <w:bCs/>
                <w:color w:val="000000" w:themeColor="text1"/>
                <w:shd w:val="clear" w:color="auto" w:fill="FFFFFF"/>
              </w:rPr>
              <w:t xml:space="preserve">Uddin, </w:t>
            </w:r>
            <w:r w:rsidRPr="006E47EE">
              <w:rPr>
                <w:color w:val="000000" w:themeColor="text1"/>
                <w:shd w:val="clear" w:color="auto" w:fill="FFFFFF"/>
              </w:rPr>
              <w:t xml:space="preserve"> Puneet</w:t>
            </w:r>
            <w:proofErr w:type="gramEnd"/>
            <w:r w:rsidRPr="006E47EE">
              <w:rPr>
                <w:color w:val="000000" w:themeColor="text1"/>
                <w:shd w:val="clear" w:color="auto" w:fill="FFFFFF"/>
              </w:rPr>
              <w:t xml:space="preserve"> Rana, Saloni Gupta,  M. N. Uddin,  </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686F3396" w:rsidR="00C9238F" w:rsidRPr="005E19AD" w:rsidRDefault="003642E3" w:rsidP="00576892">
            <w:pPr>
              <w:spacing w:before="240"/>
              <w:rPr>
                <w:rFonts w:ascii="Times New Roman" w:hAnsi="Times New Roman" w:cs="Times New Roman"/>
              </w:rPr>
            </w:pPr>
            <w:r w:rsidRPr="002C1676">
              <w:rPr>
                <w:rFonts w:ascii="Times New Roman" w:eastAsia="Times New Roman" w:hAnsi="Times New Roman" w:cs="Times New Roman"/>
                <w:b/>
                <w:i/>
                <w:iCs/>
                <w:color w:val="000000"/>
              </w:rPr>
              <w:t>jashim_74@yahoo.com</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4C0A4430" w:rsidR="00C9238F" w:rsidRPr="005E19AD" w:rsidRDefault="001A7554" w:rsidP="00576892">
            <w:pPr>
              <w:spacing w:before="240"/>
              <w:rPr>
                <w:rFonts w:ascii="Times New Roman" w:hAnsi="Times New Roman" w:cs="Times New Roman"/>
              </w:rPr>
            </w:pPr>
            <w:r w:rsidRPr="006E47EE">
              <w:rPr>
                <w:color w:val="000000" w:themeColor="text1"/>
                <w:shd w:val="clear" w:color="auto" w:fill="FFFFFF"/>
              </w:rPr>
              <w:t>Iranian Journal of Science and Technology, Transactions of Mechanical Engineering</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1584911A"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9BF3DE8"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0A11A2B2" w:rsidR="00852B20" w:rsidRPr="001A7554" w:rsidRDefault="001A7554" w:rsidP="003642E3">
            <w:pPr>
              <w:spacing w:before="240"/>
              <w:rPr>
                <w:rFonts w:ascii="Times New Roman" w:hAnsi="Times New Roman" w:cs="Times New Roman"/>
                <w:highlight w:val="yellow"/>
              </w:rPr>
            </w:pPr>
            <w:r>
              <w:rPr>
                <w:rFonts w:ascii="Times New Roman" w:hAnsi="Times New Roman" w:cs="Times New Roman"/>
              </w:rPr>
              <w:t>S</w:t>
            </w:r>
            <w:r w:rsidRPr="001A7554">
              <w:rPr>
                <w:rFonts w:ascii="Times New Roman" w:hAnsi="Times New Roman" w:cs="Times New Roman"/>
              </w:rPr>
              <w:t>pringer</w:t>
            </w:r>
          </w:p>
        </w:tc>
      </w:tr>
      <w:tr w:rsidR="00852B20" w:rsidRPr="005E19AD" w14:paraId="0977BFEF" w14:textId="77777777" w:rsidTr="000D68B9">
        <w:tc>
          <w:tcPr>
            <w:tcW w:w="1011" w:type="pct"/>
            <w:vAlign w:val="center"/>
          </w:tcPr>
          <w:p w14:paraId="4291962E" w14:textId="03399576" w:rsidR="00852B20" w:rsidRPr="001A7554" w:rsidRDefault="00852B20" w:rsidP="00576892">
            <w:pPr>
              <w:spacing w:before="240"/>
              <w:rPr>
                <w:rFonts w:ascii="Times New Roman" w:hAnsi="Times New Roman" w:cs="Times New Roman"/>
              </w:rPr>
            </w:pPr>
            <w:r w:rsidRPr="001A7554">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5F629B52" w:rsidR="00852B20" w:rsidRPr="001A7554" w:rsidRDefault="001A7554" w:rsidP="003642E3">
            <w:pPr>
              <w:spacing w:before="240"/>
              <w:rPr>
                <w:rFonts w:ascii="Times New Roman" w:hAnsi="Times New Roman" w:cs="Times New Roman"/>
              </w:rPr>
            </w:pPr>
            <w:r w:rsidRPr="001A7554">
              <w:rPr>
                <w:rFonts w:ascii="Arial" w:hAnsi="Arial" w:cs="Arial"/>
                <w:color w:val="222222"/>
                <w:sz w:val="20"/>
                <w:szCs w:val="20"/>
                <w:shd w:val="clear" w:color="auto" w:fill="FFFFFF"/>
              </w:rPr>
              <w:t>20/03/2023</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494EDDF4" w:rsidR="00852B20" w:rsidRPr="001A7554" w:rsidRDefault="001A7554" w:rsidP="00576892">
            <w:pPr>
              <w:spacing w:before="240"/>
              <w:rPr>
                <w:rFonts w:ascii="Times New Roman" w:hAnsi="Times New Roman" w:cs="Times New Roman"/>
                <w:highlight w:val="yellow"/>
              </w:rPr>
            </w:pPr>
            <w:r>
              <w:rPr>
                <w:rFonts w:ascii="Arial" w:hAnsi="Arial" w:cs="Arial"/>
                <w:color w:val="040C28"/>
                <w:sz w:val="30"/>
                <w:szCs w:val="30"/>
              </w:rPr>
              <w:t>2228-6187</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4D2A4435" w14:textId="77777777" w:rsidR="002757A8" w:rsidRDefault="002757A8" w:rsidP="002757A8">
            <w:r>
              <w:rPr>
                <w:rFonts w:ascii="Open Sans" w:hAnsi="Open Sans"/>
                <w:color w:val="767676"/>
                <w:sz w:val="21"/>
                <w:szCs w:val="21"/>
                <w:shd w:val="clear" w:color="auto" w:fill="FFFFFF"/>
              </w:rPr>
              <w:t> </w:t>
            </w:r>
          </w:p>
          <w:p w14:paraId="6A80901E" w14:textId="65D25F19" w:rsidR="00852B20" w:rsidRPr="00C333A6" w:rsidRDefault="001A7554" w:rsidP="001A7554">
            <w:pPr>
              <w:spacing w:beforeAutospacing="1" w:afterAutospacing="1"/>
              <w:rPr>
                <w:rFonts w:ascii="Times New Roman" w:hAnsi="Times New Roman" w:cs="Times New Roman"/>
              </w:rPr>
            </w:pPr>
            <w:r w:rsidRPr="006E47EE">
              <w:rPr>
                <w:color w:val="000000" w:themeColor="text1"/>
                <w:shd w:val="clear" w:color="auto" w:fill="FFFFFF"/>
              </w:rPr>
              <w:t xml:space="preserve"> </w:t>
            </w:r>
            <w:hyperlink r:id="rId11" w:history="1">
              <w:r w:rsidRPr="00D04E5B">
                <w:rPr>
                  <w:rStyle w:val="Hyperlink"/>
                  <w:shd w:val="clear" w:color="auto" w:fill="FFFFFF"/>
                </w:rPr>
                <w:t>https://doi.org/10.1007/s40997-023-00626-0</w:t>
              </w:r>
            </w:hyperlink>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05407B08" w:rsidR="00C9238F" w:rsidRPr="005E19AD" w:rsidRDefault="001A7554" w:rsidP="00576892">
            <w:pPr>
              <w:spacing w:before="240"/>
              <w:rPr>
                <w:rFonts w:ascii="Times New Roman" w:hAnsi="Times New Roman" w:cs="Times New Roman"/>
              </w:rPr>
            </w:pPr>
            <w:r w:rsidRPr="001A7554">
              <w:rPr>
                <w:rFonts w:ascii="Times New Roman" w:hAnsi="Times New Roman" w:cs="Times New Roman"/>
              </w:rPr>
              <w:t>https://www.springer.com/journal/40997</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ED11EF2"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04B0CC1" w14:textId="323AB674" w:rsidR="00852B20" w:rsidRPr="005E19AD" w:rsidRDefault="001A7554" w:rsidP="001A7554">
            <w:pPr>
              <w:jc w:val="both"/>
              <w:rPr>
                <w:rFonts w:ascii="Times New Roman" w:hAnsi="Times New Roman" w:cs="Times New Roman"/>
              </w:rPr>
            </w:pPr>
            <w:r>
              <w:rPr>
                <w:rFonts w:ascii="Georgia" w:hAnsi="Georgia"/>
                <w:color w:val="333333"/>
                <w:sz w:val="27"/>
                <w:szCs w:val="27"/>
                <w:shd w:val="clear" w:color="auto" w:fill="FCFCFC"/>
              </w:rPr>
              <w:t xml:space="preserve">The current framework uses a theoretical and computational model based on both second-order momentum and temperature slips to simulate momentum, angular momentum, heat transport, nanoparticle volume fraction transport, and the density of microorganism transport phenomena past a cone located in a Darcy porous medium. These types of flows happen in typical nanodevice components such as nanocapillaries, </w:t>
            </w:r>
            <w:proofErr w:type="spellStart"/>
            <w:r>
              <w:rPr>
                <w:rFonts w:ascii="Georgia" w:hAnsi="Georgia"/>
                <w:color w:val="333333"/>
                <w:sz w:val="27"/>
                <w:szCs w:val="27"/>
                <w:shd w:val="clear" w:color="auto" w:fill="FCFCFC"/>
              </w:rPr>
              <w:t>nanovalves</w:t>
            </w:r>
            <w:proofErr w:type="spellEnd"/>
            <w:r>
              <w:rPr>
                <w:rFonts w:ascii="Georgia" w:hAnsi="Georgia"/>
                <w:color w:val="333333"/>
                <w:sz w:val="27"/>
                <w:szCs w:val="27"/>
                <w:shd w:val="clear" w:color="auto" w:fill="FCFCFC"/>
              </w:rPr>
              <w:t xml:space="preserve">, </w:t>
            </w:r>
            <w:proofErr w:type="spellStart"/>
            <w:r>
              <w:rPr>
                <w:rFonts w:ascii="Georgia" w:hAnsi="Georgia"/>
                <w:color w:val="333333"/>
                <w:sz w:val="27"/>
                <w:szCs w:val="27"/>
                <w:shd w:val="clear" w:color="auto" w:fill="FCFCFC"/>
              </w:rPr>
              <w:t>nanorotors</w:t>
            </w:r>
            <w:proofErr w:type="spellEnd"/>
            <w:r>
              <w:rPr>
                <w:rFonts w:ascii="Georgia" w:hAnsi="Georgia"/>
                <w:color w:val="333333"/>
                <w:sz w:val="27"/>
                <w:szCs w:val="27"/>
                <w:shd w:val="clear" w:color="auto" w:fill="FCFCFC"/>
              </w:rPr>
              <w:t xml:space="preserve">, and </w:t>
            </w:r>
            <w:proofErr w:type="spellStart"/>
            <w:r>
              <w:rPr>
                <w:rFonts w:ascii="Georgia" w:hAnsi="Georgia"/>
                <w:color w:val="333333"/>
                <w:sz w:val="27"/>
                <w:szCs w:val="27"/>
                <w:shd w:val="clear" w:color="auto" w:fill="FCFCFC"/>
              </w:rPr>
              <w:t>nanobearings</w:t>
            </w:r>
            <w:proofErr w:type="spellEnd"/>
            <w:r>
              <w:rPr>
                <w:rFonts w:ascii="Georgia" w:hAnsi="Georgia"/>
                <w:color w:val="333333"/>
                <w:sz w:val="27"/>
                <w:szCs w:val="27"/>
                <w:shd w:val="clear" w:color="auto" w:fill="FCFCFC"/>
              </w:rPr>
              <w:t xml:space="preserve"> and in low-pressure environments. </w:t>
            </w:r>
            <w:proofErr w:type="gramStart"/>
            <w:r>
              <w:rPr>
                <w:rFonts w:ascii="Georgia" w:hAnsi="Georgia"/>
                <w:color w:val="333333"/>
                <w:sz w:val="27"/>
                <w:szCs w:val="27"/>
                <w:shd w:val="clear" w:color="auto" w:fill="FCFCFC"/>
              </w:rPr>
              <w:t>With this in mind, the</w:t>
            </w:r>
            <w:proofErr w:type="gramEnd"/>
            <w:r>
              <w:rPr>
                <w:rFonts w:ascii="Georgia" w:hAnsi="Georgia"/>
                <w:color w:val="333333"/>
                <w:sz w:val="27"/>
                <w:szCs w:val="27"/>
                <w:shd w:val="clear" w:color="auto" w:fill="FCFCFC"/>
              </w:rPr>
              <w:t xml:space="preserve"> governing highly partial differential equations were converted to similarity ordinary differential equations via invariant transformations developed through Lie symmetry analysis before being simulated using the efficient finite element method. Tables and graphs illustrate the impact of emerging parameters on flow characteristics as well as heat, mass, and microorganism transfer rates. It is found that friction increases, while heat, mass, and microorganism transfer decrease with the micropolar parameter for both isothermal and non-isothermal cones. Friction decreases with the first-order thermal slip parameter in the absence of second-order slip, but it follows reverse behavior in the presence of second-order slip. Heat transfer rate decreases, while mass and microorganism transfer rates increase with the first-order thermal slip parameter when considering the second-order slip parameter. The decrement of 20% in maximum stream function is noticed if micropolar nanofluid (</w:t>
            </w:r>
            <w:r>
              <w:rPr>
                <w:rStyle w:val="mi"/>
                <w:rFonts w:ascii="MathJax_Main" w:hAnsi="MathJax_Main"/>
                <w:color w:val="333333"/>
                <w:sz w:val="29"/>
                <w:szCs w:val="29"/>
                <w:bdr w:val="none" w:sz="0" w:space="0" w:color="auto" w:frame="1"/>
                <w:shd w:val="clear" w:color="auto" w:fill="FCFCFC"/>
              </w:rPr>
              <w:t>Δ</w:t>
            </w:r>
            <w:r>
              <w:rPr>
                <w:rStyle w:val="mo"/>
                <w:rFonts w:ascii="MathJax_Main" w:hAnsi="MathJax_Main"/>
                <w:color w:val="333333"/>
                <w:sz w:val="29"/>
                <w:szCs w:val="29"/>
                <w:bdr w:val="none" w:sz="0" w:space="0" w:color="auto" w:frame="1"/>
                <w:shd w:val="clear" w:color="auto" w:fill="FCFCFC"/>
              </w:rPr>
              <w:t>=</w:t>
            </w:r>
            <w:r>
              <w:rPr>
                <w:rStyle w:val="mn"/>
                <w:rFonts w:ascii="MathJax_Main" w:hAnsi="MathJax_Main"/>
                <w:color w:val="333333"/>
                <w:sz w:val="29"/>
                <w:szCs w:val="29"/>
                <w:bdr w:val="none" w:sz="0" w:space="0" w:color="auto" w:frame="1"/>
                <w:shd w:val="clear" w:color="auto" w:fill="FCFCFC"/>
              </w:rPr>
              <w:t>1</w:t>
            </w:r>
            <w:r>
              <w:rPr>
                <w:rStyle w:val="mjxassistivemathml"/>
                <w:rFonts w:ascii="Georgia" w:hAnsi="Georgia"/>
                <w:color w:val="333333"/>
                <w:sz w:val="27"/>
                <w:szCs w:val="27"/>
                <w:bdr w:val="none" w:sz="0" w:space="0" w:color="auto" w:frame="1"/>
                <w:shd w:val="clear" w:color="auto" w:fill="FCFCFC"/>
              </w:rPr>
              <w:t>Δ=1</w:t>
            </w:r>
            <w:r>
              <w:rPr>
                <w:rFonts w:ascii="Georgia" w:hAnsi="Georgia"/>
                <w:color w:val="333333"/>
                <w:sz w:val="27"/>
                <w:szCs w:val="27"/>
                <w:shd w:val="clear" w:color="auto" w:fill="FCFCFC"/>
              </w:rPr>
              <w:t>) is used instead of Newtonian nanofluid, which further regulates heat transfer significantly.</w:t>
            </w:r>
          </w:p>
          <w:p w14:paraId="6556E0B0" w14:textId="7609C803" w:rsidR="00852B20" w:rsidRPr="005E19AD" w:rsidRDefault="00852B20" w:rsidP="001A7554">
            <w:pPr>
              <w:jc w:val="both"/>
              <w:rPr>
                <w:rFonts w:ascii="Times New Roman" w:hAnsi="Times New Roman" w:cs="Times New Roman"/>
              </w:rPr>
            </w:pPr>
          </w:p>
        </w:tc>
      </w:tr>
    </w:tbl>
    <w:p w14:paraId="048A3FFA" w14:textId="77777777" w:rsidR="00C9238F" w:rsidRPr="005E19AD" w:rsidRDefault="00C9238F" w:rsidP="001A7554">
      <w:pPr>
        <w:pStyle w:val="NoSpacing"/>
        <w:jc w:val="both"/>
        <w:rPr>
          <w:rFonts w:ascii="Times New Roman" w:hAnsi="Times New Roman" w:cs="Times New Roman"/>
        </w:rPr>
      </w:pPr>
    </w:p>
    <w:sectPr w:rsidR="00C9238F" w:rsidRPr="005E19AD"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34005" w14:textId="77777777" w:rsidR="00463C2C" w:rsidRDefault="00463C2C" w:rsidP="00C9238F">
      <w:pPr>
        <w:spacing w:after="0" w:line="240" w:lineRule="auto"/>
      </w:pPr>
      <w:r>
        <w:separator/>
      </w:r>
    </w:p>
  </w:endnote>
  <w:endnote w:type="continuationSeparator" w:id="0">
    <w:p w14:paraId="45B57EB2" w14:textId="77777777" w:rsidR="00463C2C" w:rsidRDefault="00463C2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9539AE3-983C-4F03-99FC-8274BCADE6B4}"/>
    <w:embedBold r:id="rId2" w:fontKey="{CA1C9F15-502F-4989-907C-D5E64D7D744D}"/>
    <w:embedItalic r:id="rId3" w:fontKey="{F56731EF-6F0B-4CD2-A740-9576E1F15E9F}"/>
    <w:embedBoldItalic r:id="rId4" w:fontKey="{1C2D3C32-4FAD-49F3-9C9A-098BA6CF0606}"/>
  </w:font>
  <w:font w:name="Corbel">
    <w:panose1 w:val="020B0503020204020204"/>
    <w:charset w:val="00"/>
    <w:family w:val="swiss"/>
    <w:pitch w:val="variable"/>
    <w:sig w:usb0="A00002EF" w:usb1="4000A44B" w:usb2="00000000" w:usb3="00000000" w:csb0="0000019F" w:csb1="00000000"/>
    <w:embedRegular r:id="rId5" w:fontKey="{91BC7AE6-8331-48CD-B536-659A5A4B7633}"/>
    <w:embedBold r:id="rId6" w:fontKey="{C23C38BB-4F6B-4265-B870-4494F8A3843D}"/>
    <w:embedItalic r:id="rId7" w:fontKey="{38418939-6439-4618-B3E7-7FF257B4CDFA}"/>
  </w:font>
  <w:font w:name="Consolas">
    <w:panose1 w:val="020B0609020204030204"/>
    <w:charset w:val="00"/>
    <w:family w:val="modern"/>
    <w:pitch w:val="fixed"/>
    <w:sig w:usb0="E00006FF" w:usb1="0000FCFF" w:usb2="00000001" w:usb3="00000000" w:csb0="0000019F" w:csb1="00000000"/>
    <w:embedRegular r:id="rId8" w:fontKey="{03BE416C-B861-4D5A-8270-98ADEA5BEC42}"/>
  </w:font>
  <w:font w:name="Tahoma">
    <w:panose1 w:val="020B0604030504040204"/>
    <w:charset w:val="00"/>
    <w:family w:val="swiss"/>
    <w:pitch w:val="variable"/>
    <w:sig w:usb0="E1002EFF" w:usb1="C000605B" w:usb2="00000029" w:usb3="00000000" w:csb0="000101FF" w:csb1="00000000"/>
    <w:embedRegular r:id="rId9" w:fontKey="{017FE6A2-E265-44DB-A343-CFA8253363F7}"/>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0" w:fontKey="{DA88D915-D562-49D3-A289-DCF1045A4C34}"/>
  </w:font>
  <w:font w:name="Georgia">
    <w:panose1 w:val="02040502050405020303"/>
    <w:charset w:val="00"/>
    <w:family w:val="roman"/>
    <w:pitch w:val="variable"/>
    <w:sig w:usb0="00000287" w:usb1="00000000" w:usb2="00000000" w:usb3="00000000" w:csb0="0000009F" w:csb1="00000000"/>
    <w:embedRegular r:id="rId11" w:fontKey="{7B17F913-5E40-423A-BCD5-4A40C73256D3}"/>
  </w:font>
  <w:font w:name="MathJax_Mai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5F535F">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5F535F">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386C9" w14:textId="77777777" w:rsidR="00463C2C" w:rsidRDefault="00463C2C" w:rsidP="00C9238F">
      <w:pPr>
        <w:spacing w:after="0" w:line="240" w:lineRule="auto"/>
      </w:pPr>
      <w:r>
        <w:separator/>
      </w:r>
    </w:p>
  </w:footnote>
  <w:footnote w:type="continuationSeparator" w:id="0">
    <w:p w14:paraId="73EF94F3" w14:textId="77777777" w:rsidR="00463C2C" w:rsidRDefault="00463C2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44A5D1E"/>
    <w:multiLevelType w:val="multilevel"/>
    <w:tmpl w:val="0C22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A75939"/>
    <w:multiLevelType w:val="hybridMultilevel"/>
    <w:tmpl w:val="01B61BEE"/>
    <w:lvl w:ilvl="0" w:tplc="65087F0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31692364">
    <w:abstractNumId w:val="13"/>
  </w:num>
  <w:num w:numId="2" w16cid:durableId="1492139869">
    <w:abstractNumId w:val="9"/>
  </w:num>
  <w:num w:numId="3" w16cid:durableId="1167210511">
    <w:abstractNumId w:val="18"/>
  </w:num>
  <w:num w:numId="4" w16cid:durableId="151796225">
    <w:abstractNumId w:val="14"/>
  </w:num>
  <w:num w:numId="5" w16cid:durableId="795679046">
    <w:abstractNumId w:val="15"/>
  </w:num>
  <w:num w:numId="6" w16cid:durableId="1151672746">
    <w:abstractNumId w:val="22"/>
  </w:num>
  <w:num w:numId="7" w16cid:durableId="644089185">
    <w:abstractNumId w:val="8"/>
  </w:num>
  <w:num w:numId="8" w16cid:durableId="1935891341">
    <w:abstractNumId w:val="12"/>
  </w:num>
  <w:num w:numId="9" w16cid:durableId="1189106293">
    <w:abstractNumId w:val="20"/>
  </w:num>
  <w:num w:numId="10" w16cid:durableId="367141728">
    <w:abstractNumId w:val="2"/>
  </w:num>
  <w:num w:numId="11" w16cid:durableId="431364231">
    <w:abstractNumId w:val="7"/>
  </w:num>
  <w:num w:numId="12" w16cid:durableId="570698720">
    <w:abstractNumId w:val="1"/>
  </w:num>
  <w:num w:numId="13" w16cid:durableId="778917013">
    <w:abstractNumId w:val="3"/>
  </w:num>
  <w:num w:numId="14" w16cid:durableId="1779251308">
    <w:abstractNumId w:val="11"/>
  </w:num>
  <w:num w:numId="15" w16cid:durableId="2100252718">
    <w:abstractNumId w:val="10"/>
  </w:num>
  <w:num w:numId="16" w16cid:durableId="857693533">
    <w:abstractNumId w:val="19"/>
  </w:num>
  <w:num w:numId="17" w16cid:durableId="308822751">
    <w:abstractNumId w:val="4"/>
  </w:num>
  <w:num w:numId="18" w16cid:durableId="1486776703">
    <w:abstractNumId w:val="24"/>
  </w:num>
  <w:num w:numId="19" w16cid:durableId="816186182">
    <w:abstractNumId w:val="21"/>
  </w:num>
  <w:num w:numId="20" w16cid:durableId="1693800113">
    <w:abstractNumId w:val="16"/>
  </w:num>
  <w:num w:numId="21" w16cid:durableId="1309282485">
    <w:abstractNumId w:val="23"/>
  </w:num>
  <w:num w:numId="22" w16cid:durableId="1622805344">
    <w:abstractNumId w:val="6"/>
  </w:num>
  <w:num w:numId="23" w16cid:durableId="904073578">
    <w:abstractNumId w:val="0"/>
  </w:num>
  <w:num w:numId="24" w16cid:durableId="716588936">
    <w:abstractNumId w:val="17"/>
  </w:num>
  <w:num w:numId="25" w16cid:durableId="285625744">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113B"/>
    <w:rsid w:val="00052382"/>
    <w:rsid w:val="0006568A"/>
    <w:rsid w:val="00065A07"/>
    <w:rsid w:val="00076F0F"/>
    <w:rsid w:val="00084253"/>
    <w:rsid w:val="000D0A38"/>
    <w:rsid w:val="000D1F49"/>
    <w:rsid w:val="000D68B9"/>
    <w:rsid w:val="00110BAB"/>
    <w:rsid w:val="001727CA"/>
    <w:rsid w:val="001A7554"/>
    <w:rsid w:val="001F5CF8"/>
    <w:rsid w:val="002757A8"/>
    <w:rsid w:val="002C56E6"/>
    <w:rsid w:val="002D3238"/>
    <w:rsid w:val="00361E11"/>
    <w:rsid w:val="003642E3"/>
    <w:rsid w:val="003A4094"/>
    <w:rsid w:val="003E276D"/>
    <w:rsid w:val="003F0847"/>
    <w:rsid w:val="0040090B"/>
    <w:rsid w:val="00421017"/>
    <w:rsid w:val="0046302A"/>
    <w:rsid w:val="00463C2C"/>
    <w:rsid w:val="00487D2D"/>
    <w:rsid w:val="004D5D62"/>
    <w:rsid w:val="004E5717"/>
    <w:rsid w:val="004F76A2"/>
    <w:rsid w:val="005112D0"/>
    <w:rsid w:val="00522B79"/>
    <w:rsid w:val="00576892"/>
    <w:rsid w:val="00577E06"/>
    <w:rsid w:val="005A3BF7"/>
    <w:rsid w:val="005A7CAA"/>
    <w:rsid w:val="005E19AD"/>
    <w:rsid w:val="005E1EB9"/>
    <w:rsid w:val="005F2035"/>
    <w:rsid w:val="005F535F"/>
    <w:rsid w:val="005F7990"/>
    <w:rsid w:val="0063739C"/>
    <w:rsid w:val="00711D0E"/>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035C"/>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B77CA"/>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paragraph" w:styleId="ListParagraph">
    <w:name w:val="List Paragraph"/>
    <w:basedOn w:val="Normal"/>
    <w:uiPriority w:val="34"/>
    <w:qFormat/>
    <w:rsid w:val="001A7554"/>
    <w:pPr>
      <w:spacing w:after="0" w:line="240" w:lineRule="auto"/>
      <w:ind w:left="720"/>
    </w:pPr>
    <w:rPr>
      <w:rFonts w:ascii="Times New Roman" w:eastAsia="Times New Roman" w:hAnsi="Times New Roman" w:cs="Times New Roman"/>
      <w:sz w:val="24"/>
      <w:szCs w:val="24"/>
      <w:lang w:val="ms-MY"/>
    </w:rPr>
  </w:style>
  <w:style w:type="character" w:customStyle="1" w:styleId="mi">
    <w:name w:val="mi"/>
    <w:basedOn w:val="DefaultParagraphFont"/>
    <w:rsid w:val="001A7554"/>
  </w:style>
  <w:style w:type="character" w:customStyle="1" w:styleId="mo">
    <w:name w:val="mo"/>
    <w:basedOn w:val="DefaultParagraphFont"/>
    <w:rsid w:val="001A7554"/>
  </w:style>
  <w:style w:type="character" w:customStyle="1" w:styleId="mn">
    <w:name w:val="mn"/>
    <w:basedOn w:val="DefaultParagraphFont"/>
    <w:rsid w:val="001A7554"/>
  </w:style>
  <w:style w:type="character" w:customStyle="1" w:styleId="mjxassistivemathml">
    <w:name w:val="mjx_assistive_mathml"/>
    <w:basedOn w:val="DefaultParagraphFont"/>
    <w:rsid w:val="001A75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783340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81881782">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07/s40997-023-00626-0"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1328DA0-F3A3-4293-BC14-BFD5B4378383}">
  <ds:schemaRefs>
    <ds:schemaRef ds:uri="http://schemas.openxmlformats.org/officeDocument/2006/bibliography"/>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336</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2023-10-08T09:32:00Z</dcterms:created>
  <dcterms:modified xsi:type="dcterms:W3CDTF">2023-10-08T09:32:00Z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