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3007"/>
        <w:gridCol w:w="1503"/>
        <w:gridCol w:w="2836"/>
      </w:tblGrid>
      <w:tr w:rsidR="00966F6E" w:rsidRPr="00966F6E" w14:paraId="4C5DFA3F" w14:textId="77777777" w:rsidTr="001F6578">
        <w:trPr>
          <w:trHeight w:val="1059"/>
        </w:trPr>
        <w:tc>
          <w:tcPr>
            <w:tcW w:w="1011" w:type="pct"/>
            <w:vAlign w:val="center"/>
          </w:tcPr>
          <w:p w14:paraId="10FB5C56"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b/>
                <w:bCs/>
              </w:rPr>
              <w:t>Title:</w:t>
            </w:r>
          </w:p>
        </w:tc>
        <w:tc>
          <w:tcPr>
            <w:tcW w:w="3989" w:type="pct"/>
            <w:gridSpan w:val="3"/>
            <w:tcBorders>
              <w:bottom w:val="single" w:sz="4" w:space="0" w:color="auto"/>
            </w:tcBorders>
            <w:vAlign w:val="bottom"/>
          </w:tcPr>
          <w:p w14:paraId="16120532"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Energy Harvesting Technology by Converting Waste Heat Energy from Automobiles</w:t>
            </w:r>
          </w:p>
        </w:tc>
      </w:tr>
      <w:tr w:rsidR="00966F6E" w:rsidRPr="00966F6E" w14:paraId="31DC5218" w14:textId="77777777" w:rsidTr="001F6578">
        <w:trPr>
          <w:trHeight w:val="1059"/>
        </w:trPr>
        <w:tc>
          <w:tcPr>
            <w:tcW w:w="1011" w:type="pct"/>
            <w:vAlign w:val="center"/>
          </w:tcPr>
          <w:p w14:paraId="4C562DBC"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b/>
                <w:bCs/>
              </w:rPr>
              <w:t>Author(s) Name:</w:t>
            </w:r>
          </w:p>
        </w:tc>
        <w:tc>
          <w:tcPr>
            <w:tcW w:w="3989" w:type="pct"/>
            <w:gridSpan w:val="3"/>
            <w:tcBorders>
              <w:bottom w:val="single" w:sz="4" w:space="0" w:color="auto"/>
            </w:tcBorders>
            <w:vAlign w:val="bottom"/>
          </w:tcPr>
          <w:p w14:paraId="21255FE3" w14:textId="77777777" w:rsidR="00966F6E" w:rsidRPr="00966F6E" w:rsidRDefault="00966F6E" w:rsidP="00263FA4">
            <w:pPr>
              <w:spacing w:before="240"/>
              <w:rPr>
                <w:rFonts w:ascii="Times New Roman" w:hAnsi="Times New Roman" w:cs="Times New Roman"/>
                <w:color w:val="000000" w:themeColor="text1"/>
              </w:rPr>
            </w:pPr>
            <w:r w:rsidRPr="00966F6E">
              <w:rPr>
                <w:rFonts w:ascii="Times New Roman" w:hAnsi="Times New Roman" w:cs="Times New Roman"/>
                <w:color w:val="000000" w:themeColor="text1"/>
              </w:rPr>
              <w:t xml:space="preserve">Md Abdullah Al Rakib </w:t>
            </w:r>
            <w:proofErr w:type="spellStart"/>
            <w:r w:rsidRPr="00966F6E">
              <w:rPr>
                <w:rFonts w:ascii="Times New Roman" w:hAnsi="Times New Roman" w:cs="Times New Roman"/>
                <w:color w:val="000000" w:themeColor="text1"/>
              </w:rPr>
              <w:t>Rakib</w:t>
            </w:r>
            <w:proofErr w:type="spellEnd"/>
            <w:r w:rsidRPr="00966F6E">
              <w:rPr>
                <w:rFonts w:ascii="Times New Roman" w:hAnsi="Times New Roman" w:cs="Times New Roman"/>
                <w:color w:val="000000" w:themeColor="text1"/>
              </w:rPr>
              <w:t xml:space="preserve">, Md </w:t>
            </w:r>
            <w:proofErr w:type="spellStart"/>
            <w:r w:rsidRPr="00966F6E">
              <w:rPr>
                <w:rFonts w:ascii="Times New Roman" w:hAnsi="Times New Roman" w:cs="Times New Roman"/>
                <w:color w:val="000000" w:themeColor="text1"/>
              </w:rPr>
              <w:t>Saniat</w:t>
            </w:r>
            <w:proofErr w:type="spellEnd"/>
            <w:r w:rsidRPr="00966F6E">
              <w:rPr>
                <w:rFonts w:ascii="Times New Roman" w:hAnsi="Times New Roman" w:cs="Times New Roman"/>
                <w:color w:val="000000" w:themeColor="text1"/>
              </w:rPr>
              <w:t xml:space="preserve"> Rahman Zishan, Md Abid Hasan Abid</w:t>
            </w:r>
          </w:p>
        </w:tc>
      </w:tr>
      <w:tr w:rsidR="00966F6E" w:rsidRPr="00966F6E" w14:paraId="3946791D" w14:textId="77777777" w:rsidTr="001F6578">
        <w:trPr>
          <w:trHeight w:val="1041"/>
        </w:trPr>
        <w:tc>
          <w:tcPr>
            <w:tcW w:w="1011" w:type="pct"/>
            <w:vAlign w:val="center"/>
          </w:tcPr>
          <w:p w14:paraId="6C463942"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Contact Email(s):</w:t>
            </w:r>
          </w:p>
        </w:tc>
        <w:tc>
          <w:tcPr>
            <w:tcW w:w="3989" w:type="pct"/>
            <w:gridSpan w:val="3"/>
            <w:tcBorders>
              <w:bottom w:val="single" w:sz="4" w:space="0" w:color="auto"/>
            </w:tcBorders>
            <w:vAlign w:val="bottom"/>
          </w:tcPr>
          <w:p w14:paraId="5D0F914F"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saniat@aiub.edu</w:t>
            </w:r>
          </w:p>
        </w:tc>
      </w:tr>
      <w:tr w:rsidR="00966F6E" w:rsidRPr="00966F6E" w14:paraId="3C1229EA" w14:textId="77777777" w:rsidTr="001F6578">
        <w:trPr>
          <w:trHeight w:val="1436"/>
        </w:trPr>
        <w:tc>
          <w:tcPr>
            <w:tcW w:w="1011" w:type="pct"/>
            <w:vAlign w:val="center"/>
          </w:tcPr>
          <w:p w14:paraId="5FA11936"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Published Journal Name:</w:t>
            </w:r>
          </w:p>
        </w:tc>
        <w:tc>
          <w:tcPr>
            <w:tcW w:w="3989" w:type="pct"/>
            <w:gridSpan w:val="3"/>
            <w:tcBorders>
              <w:bottom w:val="single" w:sz="4" w:space="0" w:color="auto"/>
            </w:tcBorders>
            <w:vAlign w:val="bottom"/>
          </w:tcPr>
          <w:p w14:paraId="425117FD"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AIUB Journal of Science and Engineering (AJSE)</w:t>
            </w:r>
          </w:p>
        </w:tc>
      </w:tr>
      <w:tr w:rsidR="00966F6E" w:rsidRPr="00966F6E" w14:paraId="6E38838F" w14:textId="77777777" w:rsidTr="001F6578">
        <w:trPr>
          <w:trHeight w:val="1059"/>
        </w:trPr>
        <w:tc>
          <w:tcPr>
            <w:tcW w:w="1011" w:type="pct"/>
            <w:vAlign w:val="center"/>
          </w:tcPr>
          <w:p w14:paraId="1FDECA28"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Type of Publication:</w:t>
            </w:r>
          </w:p>
        </w:tc>
        <w:tc>
          <w:tcPr>
            <w:tcW w:w="3989" w:type="pct"/>
            <w:gridSpan w:val="3"/>
            <w:tcBorders>
              <w:bottom w:val="single" w:sz="4" w:space="0" w:color="auto"/>
            </w:tcBorders>
            <w:vAlign w:val="bottom"/>
          </w:tcPr>
          <w:p w14:paraId="40FE1355"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Journal</w:t>
            </w:r>
          </w:p>
        </w:tc>
      </w:tr>
      <w:tr w:rsidR="00966F6E" w:rsidRPr="00966F6E" w14:paraId="1E33DB0E" w14:textId="77777777" w:rsidTr="001F6578">
        <w:trPr>
          <w:trHeight w:val="664"/>
        </w:trPr>
        <w:tc>
          <w:tcPr>
            <w:tcW w:w="1011" w:type="pct"/>
            <w:vAlign w:val="center"/>
          </w:tcPr>
          <w:p w14:paraId="091C036F"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Volume:</w:t>
            </w:r>
          </w:p>
        </w:tc>
        <w:tc>
          <w:tcPr>
            <w:tcW w:w="1633" w:type="pct"/>
            <w:tcBorders>
              <w:bottom w:val="single" w:sz="4" w:space="0" w:color="auto"/>
            </w:tcBorders>
            <w:vAlign w:val="bottom"/>
          </w:tcPr>
          <w:p w14:paraId="12BC5DD1"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20</w:t>
            </w:r>
          </w:p>
        </w:tc>
        <w:tc>
          <w:tcPr>
            <w:tcW w:w="816" w:type="pct"/>
            <w:vAlign w:val="bottom"/>
          </w:tcPr>
          <w:p w14:paraId="5F67E002" w14:textId="77777777" w:rsidR="00966F6E" w:rsidRPr="00966F6E" w:rsidRDefault="00966F6E" w:rsidP="00263FA4">
            <w:pPr>
              <w:rPr>
                <w:rFonts w:ascii="Times New Roman" w:hAnsi="Times New Roman" w:cs="Times New Roman"/>
              </w:rPr>
            </w:pPr>
            <w:r w:rsidRPr="00966F6E">
              <w:rPr>
                <w:rFonts w:ascii="Times New Roman" w:hAnsi="Times New Roman" w:cs="Times New Roman"/>
              </w:rPr>
              <w:t>Issue</w:t>
            </w:r>
          </w:p>
        </w:tc>
        <w:tc>
          <w:tcPr>
            <w:tcW w:w="1540" w:type="pct"/>
            <w:tcBorders>
              <w:bottom w:val="single" w:sz="4" w:space="0" w:color="auto"/>
            </w:tcBorders>
            <w:vAlign w:val="bottom"/>
          </w:tcPr>
          <w:p w14:paraId="2F0998B3"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4</w:t>
            </w:r>
          </w:p>
        </w:tc>
      </w:tr>
      <w:tr w:rsidR="00966F6E" w:rsidRPr="00966F6E" w14:paraId="52EB195F" w14:textId="77777777" w:rsidTr="001F6578">
        <w:trPr>
          <w:trHeight w:val="664"/>
        </w:trPr>
        <w:tc>
          <w:tcPr>
            <w:tcW w:w="1011" w:type="pct"/>
            <w:vAlign w:val="center"/>
          </w:tcPr>
          <w:p w14:paraId="46675B43"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Publisher:</w:t>
            </w:r>
          </w:p>
        </w:tc>
        <w:tc>
          <w:tcPr>
            <w:tcW w:w="3989" w:type="pct"/>
            <w:gridSpan w:val="3"/>
            <w:tcBorders>
              <w:bottom w:val="single" w:sz="4" w:space="0" w:color="auto"/>
            </w:tcBorders>
            <w:vAlign w:val="bottom"/>
          </w:tcPr>
          <w:p w14:paraId="0624F581"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AJSE</w:t>
            </w:r>
          </w:p>
        </w:tc>
      </w:tr>
      <w:tr w:rsidR="00966F6E" w:rsidRPr="00966F6E" w14:paraId="1C906DB2" w14:textId="77777777" w:rsidTr="001F6578">
        <w:trPr>
          <w:trHeight w:val="1059"/>
        </w:trPr>
        <w:tc>
          <w:tcPr>
            <w:tcW w:w="1011" w:type="pct"/>
            <w:vAlign w:val="center"/>
          </w:tcPr>
          <w:p w14:paraId="2039449B"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Publication Date:</w:t>
            </w:r>
          </w:p>
        </w:tc>
        <w:tc>
          <w:tcPr>
            <w:tcW w:w="3989" w:type="pct"/>
            <w:gridSpan w:val="3"/>
            <w:tcBorders>
              <w:bottom w:val="single" w:sz="4" w:space="0" w:color="auto"/>
            </w:tcBorders>
            <w:vAlign w:val="bottom"/>
          </w:tcPr>
          <w:p w14:paraId="5009A1C9"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December 30, 2021</w:t>
            </w:r>
          </w:p>
        </w:tc>
      </w:tr>
      <w:tr w:rsidR="00966F6E" w:rsidRPr="00966F6E" w14:paraId="4DE942CC" w14:textId="77777777" w:rsidTr="001F6578">
        <w:trPr>
          <w:trHeight w:val="664"/>
        </w:trPr>
        <w:tc>
          <w:tcPr>
            <w:tcW w:w="1011" w:type="pct"/>
            <w:vAlign w:val="center"/>
          </w:tcPr>
          <w:p w14:paraId="6BCCF8B0"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ISSN:</w:t>
            </w:r>
          </w:p>
        </w:tc>
        <w:tc>
          <w:tcPr>
            <w:tcW w:w="3989" w:type="pct"/>
            <w:gridSpan w:val="3"/>
            <w:tcBorders>
              <w:bottom w:val="single" w:sz="4" w:space="0" w:color="auto"/>
            </w:tcBorders>
            <w:vAlign w:val="bottom"/>
          </w:tcPr>
          <w:p w14:paraId="316D6C87"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2520-4890</w:t>
            </w:r>
          </w:p>
        </w:tc>
      </w:tr>
      <w:tr w:rsidR="00966F6E" w:rsidRPr="00966F6E" w14:paraId="792779E4" w14:textId="77777777" w:rsidTr="001F6578">
        <w:trPr>
          <w:trHeight w:val="664"/>
        </w:trPr>
        <w:tc>
          <w:tcPr>
            <w:tcW w:w="1011" w:type="pct"/>
            <w:vAlign w:val="center"/>
          </w:tcPr>
          <w:p w14:paraId="08B45817"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DOI:</w:t>
            </w:r>
          </w:p>
        </w:tc>
        <w:tc>
          <w:tcPr>
            <w:tcW w:w="3989" w:type="pct"/>
            <w:gridSpan w:val="3"/>
            <w:tcBorders>
              <w:bottom w:val="single" w:sz="4" w:space="0" w:color="auto"/>
            </w:tcBorders>
            <w:vAlign w:val="bottom"/>
          </w:tcPr>
          <w:p w14:paraId="09A424E1"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https://doi.org/10.53799/ajse.v20i4.180</w:t>
            </w:r>
          </w:p>
        </w:tc>
      </w:tr>
      <w:tr w:rsidR="00966F6E" w:rsidRPr="00966F6E" w14:paraId="1383513A" w14:textId="77777777" w:rsidTr="001F6578">
        <w:trPr>
          <w:trHeight w:val="664"/>
        </w:trPr>
        <w:tc>
          <w:tcPr>
            <w:tcW w:w="1011" w:type="pct"/>
            <w:vAlign w:val="center"/>
          </w:tcPr>
          <w:p w14:paraId="7A7C1BD5"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URL:</w:t>
            </w:r>
          </w:p>
        </w:tc>
        <w:tc>
          <w:tcPr>
            <w:tcW w:w="3989" w:type="pct"/>
            <w:gridSpan w:val="3"/>
            <w:tcBorders>
              <w:bottom w:val="single" w:sz="4" w:space="0" w:color="auto"/>
            </w:tcBorders>
            <w:vAlign w:val="bottom"/>
          </w:tcPr>
          <w:p w14:paraId="0644ABE6"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https://ajse.aiub.edu/index.php/ajse/article/view/180</w:t>
            </w:r>
          </w:p>
        </w:tc>
      </w:tr>
      <w:tr w:rsidR="00966F6E" w:rsidRPr="00966F6E" w14:paraId="6ACA0138" w14:textId="77777777" w:rsidTr="001F6578">
        <w:trPr>
          <w:trHeight w:val="1059"/>
        </w:trPr>
        <w:tc>
          <w:tcPr>
            <w:tcW w:w="1011" w:type="pct"/>
            <w:vAlign w:val="center"/>
          </w:tcPr>
          <w:p w14:paraId="2FCFDA2A"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t>Other Related Info.:</w:t>
            </w:r>
          </w:p>
        </w:tc>
        <w:tc>
          <w:tcPr>
            <w:tcW w:w="3989" w:type="pct"/>
            <w:gridSpan w:val="3"/>
            <w:tcBorders>
              <w:bottom w:val="single" w:sz="4" w:space="0" w:color="auto"/>
            </w:tcBorders>
            <w:vAlign w:val="bottom"/>
          </w:tcPr>
          <w:p w14:paraId="53F14AA8" w14:textId="77777777" w:rsidR="00966F6E" w:rsidRPr="00966F6E" w:rsidRDefault="00966F6E" w:rsidP="00263FA4">
            <w:pPr>
              <w:spacing w:before="240"/>
              <w:rPr>
                <w:rFonts w:ascii="Times New Roman" w:hAnsi="Times New Roman" w:cs="Times New Roman"/>
              </w:rPr>
            </w:pPr>
            <w:r w:rsidRPr="00966F6E">
              <w:rPr>
                <w:rFonts w:ascii="Times New Roman" w:hAnsi="Times New Roman" w:cs="Times New Roman"/>
              </w:rPr>
              <w:t>Page 127-132</w:t>
            </w:r>
          </w:p>
        </w:tc>
      </w:tr>
      <w:tr w:rsidR="00966F6E" w:rsidRPr="00966F6E" w14:paraId="580E7581" w14:textId="77777777" w:rsidTr="001F6578">
        <w:trPr>
          <w:trHeight w:val="63"/>
        </w:trPr>
        <w:tc>
          <w:tcPr>
            <w:tcW w:w="5000" w:type="pct"/>
            <w:gridSpan w:val="4"/>
            <w:shd w:val="clear" w:color="auto" w:fill="auto"/>
            <w:vAlign w:val="bottom"/>
          </w:tcPr>
          <w:p w14:paraId="629DBAA7" w14:textId="77777777" w:rsidR="00966F6E" w:rsidRPr="00966F6E" w:rsidRDefault="00966F6E" w:rsidP="00263FA4">
            <w:pPr>
              <w:rPr>
                <w:rFonts w:ascii="Times New Roman" w:hAnsi="Times New Roman" w:cs="Times New Roman"/>
                <w:b/>
                <w:sz w:val="8"/>
              </w:rPr>
            </w:pPr>
          </w:p>
        </w:tc>
      </w:tr>
    </w:tbl>
    <w:p w14:paraId="3DBEB1BA" w14:textId="24F128B0" w:rsidR="00966F6E" w:rsidRPr="00966F6E" w:rsidRDefault="00966F6E" w:rsidP="00966F6E">
      <w:pPr>
        <w:rPr>
          <w:rFonts w:ascii="Times New Roman" w:hAnsi="Times New Roman" w:cs="Times New Roman"/>
        </w:rPr>
      </w:pPr>
    </w:p>
    <w:tbl>
      <w:tblPr>
        <w:tblStyle w:val="TableGrid"/>
        <w:tblpPr w:leftFromText="180" w:rightFromText="180" w:horzAnchor="margin" w:tblpY="5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66F6E" w:rsidRPr="00966F6E" w14:paraId="1E93BF98" w14:textId="77777777" w:rsidTr="00263FA4">
        <w:tc>
          <w:tcPr>
            <w:tcW w:w="2356" w:type="pct"/>
            <w:tcBorders>
              <w:bottom w:val="single" w:sz="4" w:space="0" w:color="auto"/>
            </w:tcBorders>
            <w:vAlign w:val="bottom"/>
          </w:tcPr>
          <w:p w14:paraId="57B4FA92" w14:textId="77777777" w:rsidR="00966F6E" w:rsidRPr="00966F6E" w:rsidRDefault="00966F6E" w:rsidP="00263FA4">
            <w:pPr>
              <w:spacing w:before="240"/>
              <w:rPr>
                <w:rFonts w:ascii="Times New Roman" w:hAnsi="Times New Roman" w:cs="Times New Roman"/>
                <w:b/>
                <w:bCs/>
              </w:rPr>
            </w:pPr>
            <w:r w:rsidRPr="00966F6E">
              <w:rPr>
                <w:rFonts w:ascii="Times New Roman" w:hAnsi="Times New Roman" w:cs="Times New Roman"/>
                <w:b/>
                <w:bCs/>
              </w:rPr>
              <w:lastRenderedPageBreak/>
              <w:t>Abstract:</w:t>
            </w:r>
          </w:p>
        </w:tc>
        <w:tc>
          <w:tcPr>
            <w:tcW w:w="2644" w:type="pct"/>
            <w:tcBorders>
              <w:bottom w:val="single" w:sz="4" w:space="0" w:color="auto"/>
            </w:tcBorders>
            <w:vAlign w:val="bottom"/>
          </w:tcPr>
          <w:p w14:paraId="54FD9040" w14:textId="77777777" w:rsidR="00966F6E" w:rsidRPr="00966F6E" w:rsidRDefault="00966F6E" w:rsidP="00263FA4">
            <w:pPr>
              <w:spacing w:before="240"/>
              <w:rPr>
                <w:rFonts w:ascii="Times New Roman" w:hAnsi="Times New Roman" w:cs="Times New Roman"/>
              </w:rPr>
            </w:pPr>
          </w:p>
        </w:tc>
      </w:tr>
      <w:tr w:rsidR="00966F6E" w:rsidRPr="00966F6E" w14:paraId="1644CC25"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529E39E" w14:textId="77777777" w:rsidR="00966F6E" w:rsidRPr="00966F6E" w:rsidRDefault="00966F6E" w:rsidP="00263FA4">
            <w:pPr>
              <w:rPr>
                <w:rFonts w:ascii="Times New Roman" w:hAnsi="Times New Roman" w:cs="Times New Roman"/>
              </w:rPr>
            </w:pPr>
          </w:p>
          <w:p w14:paraId="530DDD1E" w14:textId="77777777" w:rsidR="00966F6E" w:rsidRPr="00966F6E" w:rsidRDefault="00966F6E" w:rsidP="00263FA4">
            <w:pPr>
              <w:jc w:val="both"/>
              <w:rPr>
                <w:rFonts w:ascii="Times New Roman" w:hAnsi="Times New Roman" w:cs="Times New Roman"/>
              </w:rPr>
            </w:pPr>
            <w:r w:rsidRPr="00966F6E">
              <w:rPr>
                <w:rFonts w:ascii="Times New Roman" w:hAnsi="Times New Roman" w:cs="Times New Roman"/>
              </w:rPr>
              <w:t xml:space="preserve">In this project, heat energy is used for generating electrical energy by a conversion process. The energy harvesting from the heat of </w:t>
            </w:r>
            <w:proofErr w:type="gramStart"/>
            <w:r w:rsidRPr="00966F6E">
              <w:rPr>
                <w:rFonts w:ascii="Times New Roman" w:hAnsi="Times New Roman" w:cs="Times New Roman"/>
              </w:rPr>
              <w:t>motorbike</w:t>
            </w:r>
            <w:proofErr w:type="gramEnd"/>
            <w:r w:rsidRPr="00966F6E">
              <w:rPr>
                <w:rFonts w:ascii="Times New Roman" w:hAnsi="Times New Roman" w:cs="Times New Roman"/>
              </w:rPr>
              <w:t xml:space="preserve"> has become a new source of portable energy for rechargeable gadgets. In contrary, the conventional</w:t>
            </w:r>
          </w:p>
          <w:p w14:paraId="55E8B4FE" w14:textId="77777777" w:rsidR="00966F6E" w:rsidRPr="00966F6E" w:rsidRDefault="00966F6E" w:rsidP="00263FA4">
            <w:pPr>
              <w:jc w:val="both"/>
              <w:rPr>
                <w:rFonts w:ascii="Times New Roman" w:hAnsi="Times New Roman" w:cs="Times New Roman"/>
              </w:rPr>
            </w:pPr>
            <w:r w:rsidRPr="00966F6E">
              <w:rPr>
                <w:rFonts w:ascii="Times New Roman" w:hAnsi="Times New Roman" w:cs="Times New Roman"/>
              </w:rPr>
              <w:t>nonrenewable energy sources have likewise added to an expansion in contamination on the planet and a disintegration of human wellbeing. From the electrical energy, the mobile phone will be charged. A thermoelectric generator has been connected to the hot portion of the motorbike and while riding the bike, any kind of chargeable device will get charged. The prototype of this research work has effectively harvested electrical energy from heat using thermoelectric generator and has managed to provide enough power at different speeds of the motorbike.</w:t>
            </w:r>
          </w:p>
          <w:p w14:paraId="5B746018" w14:textId="77777777" w:rsidR="00966F6E" w:rsidRPr="00966F6E" w:rsidRDefault="00966F6E" w:rsidP="00263FA4">
            <w:pPr>
              <w:rPr>
                <w:rFonts w:ascii="Times New Roman" w:hAnsi="Times New Roman" w:cs="Times New Roman"/>
              </w:rPr>
            </w:pPr>
          </w:p>
          <w:p w14:paraId="1A97612C" w14:textId="77777777" w:rsidR="00966F6E" w:rsidRPr="00966F6E" w:rsidRDefault="00966F6E" w:rsidP="00263FA4">
            <w:pPr>
              <w:rPr>
                <w:rFonts w:ascii="Times New Roman" w:hAnsi="Times New Roman" w:cs="Times New Roman"/>
              </w:rPr>
            </w:pPr>
          </w:p>
          <w:p w14:paraId="3C779067" w14:textId="77777777" w:rsidR="00966F6E" w:rsidRPr="00966F6E" w:rsidRDefault="00966F6E" w:rsidP="00263FA4">
            <w:pPr>
              <w:rPr>
                <w:rFonts w:ascii="Times New Roman" w:hAnsi="Times New Roman" w:cs="Times New Roman"/>
              </w:rPr>
            </w:pPr>
          </w:p>
          <w:p w14:paraId="51EB9AD4" w14:textId="77777777" w:rsidR="00966F6E" w:rsidRPr="00966F6E" w:rsidRDefault="00966F6E" w:rsidP="00263FA4">
            <w:pPr>
              <w:rPr>
                <w:rFonts w:ascii="Times New Roman" w:hAnsi="Times New Roman" w:cs="Times New Roman"/>
              </w:rPr>
            </w:pPr>
          </w:p>
          <w:p w14:paraId="569FA7EE" w14:textId="77777777" w:rsidR="00966F6E" w:rsidRPr="00966F6E" w:rsidRDefault="00966F6E" w:rsidP="00263FA4">
            <w:pPr>
              <w:rPr>
                <w:rFonts w:ascii="Times New Roman" w:hAnsi="Times New Roman" w:cs="Times New Roman"/>
              </w:rPr>
            </w:pPr>
          </w:p>
          <w:p w14:paraId="45FA4B66" w14:textId="77777777" w:rsidR="00966F6E" w:rsidRPr="00966F6E" w:rsidRDefault="00966F6E" w:rsidP="00263FA4">
            <w:pPr>
              <w:rPr>
                <w:rFonts w:ascii="Times New Roman" w:hAnsi="Times New Roman" w:cs="Times New Roman"/>
              </w:rPr>
            </w:pPr>
          </w:p>
          <w:p w14:paraId="2E2B5E26" w14:textId="77777777" w:rsidR="00966F6E" w:rsidRPr="00966F6E" w:rsidRDefault="00966F6E" w:rsidP="00263FA4">
            <w:pPr>
              <w:rPr>
                <w:rFonts w:ascii="Times New Roman" w:hAnsi="Times New Roman" w:cs="Times New Roman"/>
              </w:rPr>
            </w:pPr>
          </w:p>
          <w:p w14:paraId="50C7A654" w14:textId="77777777" w:rsidR="00966F6E" w:rsidRPr="00966F6E" w:rsidRDefault="00966F6E" w:rsidP="00263FA4">
            <w:pPr>
              <w:rPr>
                <w:rFonts w:ascii="Times New Roman" w:hAnsi="Times New Roman" w:cs="Times New Roman"/>
              </w:rPr>
            </w:pPr>
          </w:p>
        </w:tc>
      </w:tr>
    </w:tbl>
    <w:p w14:paraId="685862EF" w14:textId="77777777" w:rsidR="00966F6E" w:rsidRPr="00966F6E" w:rsidRDefault="00966F6E" w:rsidP="00966F6E">
      <w:pPr>
        <w:pStyle w:val="NoSpacing"/>
        <w:rPr>
          <w:rFonts w:ascii="Times New Roman" w:hAnsi="Times New Roman" w:cs="Times New Roman"/>
        </w:rPr>
      </w:pPr>
    </w:p>
    <w:p w14:paraId="048A3FFA" w14:textId="233F9B9D" w:rsidR="00C9238F" w:rsidRPr="00966F6E" w:rsidRDefault="00C9238F" w:rsidP="00966F6E">
      <w:pPr>
        <w:rPr>
          <w:rFonts w:ascii="Times New Roman" w:hAnsi="Times New Roman" w:cs="Times New Roman"/>
        </w:rPr>
      </w:pPr>
    </w:p>
    <w:sectPr w:rsidR="00C9238F" w:rsidRPr="00966F6E"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86135" w14:textId="77777777" w:rsidR="00397E1B" w:rsidRDefault="00397E1B" w:rsidP="00C9238F">
      <w:pPr>
        <w:spacing w:after="0" w:line="240" w:lineRule="auto"/>
      </w:pPr>
      <w:r>
        <w:separator/>
      </w:r>
    </w:p>
  </w:endnote>
  <w:endnote w:type="continuationSeparator" w:id="0">
    <w:p w14:paraId="58560491" w14:textId="77777777" w:rsidR="00397E1B" w:rsidRDefault="00397E1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4B497A-E07F-408D-BF18-E8CF008E1255}"/>
    <w:embedBold r:id="rId2" w:fontKey="{A03DA158-FE57-4E2A-A5E3-FC6FD65D2DE0}"/>
    <w:embedItalic r:id="rId3" w:fontKey="{CC987580-42F6-49F7-A71E-A7035A22E0C3}"/>
  </w:font>
  <w:font w:name="Corbel">
    <w:panose1 w:val="020B0503020204020204"/>
    <w:charset w:val="00"/>
    <w:family w:val="swiss"/>
    <w:pitch w:val="variable"/>
    <w:sig w:usb0="A00002EF" w:usb1="4000A44B" w:usb2="00000000" w:usb3="00000000" w:csb0="0000019F" w:csb1="00000000"/>
    <w:embedRegular r:id="rId4" w:fontKey="{ED14B6EB-2C45-45C8-8244-896786843BB8}"/>
    <w:embedBold r:id="rId5" w:fontKey="{31B5CE54-B428-4ADA-A16A-199A523F3C40}"/>
    <w:embedItalic r:id="rId6" w:fontKey="{930CD4A9-0B2A-4B01-B496-A783942486B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04CC0F75-C69C-48E4-B127-1D4A7AE8A0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1DC31" w14:textId="77777777" w:rsidR="00397E1B" w:rsidRDefault="00397E1B" w:rsidP="00C9238F">
      <w:pPr>
        <w:spacing w:after="0" w:line="240" w:lineRule="auto"/>
      </w:pPr>
      <w:r>
        <w:separator/>
      </w:r>
    </w:p>
  </w:footnote>
  <w:footnote w:type="continuationSeparator" w:id="0">
    <w:p w14:paraId="1F03F790" w14:textId="77777777" w:rsidR="00397E1B" w:rsidRDefault="00397E1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F5CF8"/>
    <w:rsid w:val="001F6578"/>
    <w:rsid w:val="0020377B"/>
    <w:rsid w:val="002B68E4"/>
    <w:rsid w:val="002C56E6"/>
    <w:rsid w:val="002D3238"/>
    <w:rsid w:val="00312BAA"/>
    <w:rsid w:val="00361E11"/>
    <w:rsid w:val="00395DA1"/>
    <w:rsid w:val="00397E1B"/>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09D1"/>
    <w:rsid w:val="007E4956"/>
    <w:rsid w:val="0082043E"/>
    <w:rsid w:val="0083480F"/>
    <w:rsid w:val="00852B20"/>
    <w:rsid w:val="00887812"/>
    <w:rsid w:val="00897670"/>
    <w:rsid w:val="008B0E32"/>
    <w:rsid w:val="008E203A"/>
    <w:rsid w:val="0091229C"/>
    <w:rsid w:val="00920221"/>
    <w:rsid w:val="00940E73"/>
    <w:rsid w:val="00966F6E"/>
    <w:rsid w:val="0098597D"/>
    <w:rsid w:val="009F0F12"/>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