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D1F2" w14:textId="77777777" w:rsidR="00EF07B5" w:rsidRPr="00EF07B5" w:rsidRDefault="00EF07B5" w:rsidP="00EF07B5">
      <w:pPr>
        <w:rPr>
          <w:rFonts w:ascii="Arial" w:hAnsi="Arial" w:cs="Arial"/>
        </w:rPr>
      </w:pPr>
      <w:r w:rsidRPr="00EF07B5">
        <w:rPr>
          <w:rFonts w:ascii="Arial" w:hAnsi="Arial" w:cs="Arial"/>
          <w:bCs/>
        </w:rPr>
        <w:t xml:space="preserve">Remarkable Temperature Dependence of Time-Resolved </w:t>
      </w:r>
      <w:proofErr w:type="spellStart"/>
      <w:r w:rsidRPr="00EF07B5">
        <w:rPr>
          <w:rFonts w:ascii="Arial" w:hAnsi="Arial" w:cs="Arial"/>
          <w:bCs/>
        </w:rPr>
        <w:t>Photoresponse</w:t>
      </w:r>
      <w:proofErr w:type="spellEnd"/>
      <w:r w:rsidRPr="00EF07B5">
        <w:rPr>
          <w:rFonts w:ascii="Arial" w:hAnsi="Arial" w:cs="Arial"/>
          <w:bCs/>
        </w:rPr>
        <w:t xml:space="preserve"> in Electrical Conductivity of Deuterated κ-(BEDT-TTF)</w:t>
      </w:r>
      <w:r w:rsidRPr="00EF07B5">
        <w:rPr>
          <w:rFonts w:ascii="Arial" w:hAnsi="Arial" w:cs="Arial"/>
          <w:bCs/>
          <w:vertAlign w:val="subscript"/>
        </w:rPr>
        <w:t>2</w:t>
      </w:r>
      <w:r w:rsidRPr="00EF07B5">
        <w:rPr>
          <w:rFonts w:ascii="Arial" w:hAnsi="Arial" w:cs="Arial"/>
          <w:bCs/>
        </w:rPr>
        <w:t>Cu[N(CN)</w:t>
      </w:r>
      <w:proofErr w:type="gramStart"/>
      <w:r w:rsidRPr="00EF07B5">
        <w:rPr>
          <w:rFonts w:ascii="Arial" w:hAnsi="Arial" w:cs="Arial"/>
          <w:bCs/>
          <w:vertAlign w:val="subscript"/>
        </w:rPr>
        <w:t>2</w:t>
      </w:r>
      <w:r w:rsidRPr="00EF07B5">
        <w:rPr>
          <w:rFonts w:ascii="Arial" w:hAnsi="Arial" w:cs="Arial"/>
          <w:bCs/>
        </w:rPr>
        <w:t>]Br</w:t>
      </w:r>
      <w:proofErr w:type="gramEnd"/>
    </w:p>
    <w:p w14:paraId="4AFFF147" w14:textId="77777777" w:rsidR="00EF07B5" w:rsidRDefault="00EF07B5" w:rsidP="00EF07B5">
      <w:pPr>
        <w:rPr>
          <w:rFonts w:ascii="Arial" w:hAnsi="Arial" w:cs="Arial"/>
        </w:rPr>
      </w:pPr>
      <w:r w:rsidRPr="00EF07B5">
        <w:rPr>
          <w:rFonts w:ascii="Arial" w:hAnsi="Arial" w:cs="Arial"/>
          <w:b/>
        </w:rPr>
        <w:t>Farzana Sabeth</w:t>
      </w:r>
      <w:r w:rsidRPr="00EF07B5">
        <w:rPr>
          <w:rFonts w:ascii="Arial" w:hAnsi="Arial" w:cs="Arial"/>
        </w:rPr>
        <w:t xml:space="preserve">, Toshifumi Iimori, and </w:t>
      </w:r>
      <w:proofErr w:type="spellStart"/>
      <w:r w:rsidRPr="00EF07B5">
        <w:rPr>
          <w:rFonts w:ascii="Arial" w:hAnsi="Arial" w:cs="Arial"/>
        </w:rPr>
        <w:t>Nobuhiro</w:t>
      </w:r>
      <w:proofErr w:type="spellEnd"/>
      <w:r w:rsidRPr="00EF07B5">
        <w:rPr>
          <w:rFonts w:ascii="Arial" w:hAnsi="Arial" w:cs="Arial"/>
        </w:rPr>
        <w:t xml:space="preserve"> Ohta</w:t>
      </w:r>
    </w:p>
    <w:p w14:paraId="2879B693" w14:textId="52AA3CEB" w:rsidR="00EF07B5" w:rsidRPr="00EF07B5" w:rsidRDefault="00D10A9E" w:rsidP="00D10A9E">
      <w:pPr>
        <w:jc w:val="both"/>
        <w:rPr>
          <w:rFonts w:ascii="Arial" w:hAnsi="Arial" w:cs="Arial"/>
        </w:rPr>
      </w:pPr>
      <w:r w:rsidRPr="00D10A9E">
        <w:rPr>
          <w:rFonts w:ascii="Georgia" w:hAnsi="Georgia"/>
          <w:noProof/>
          <w:color w:val="000000"/>
          <w:sz w:val="26"/>
          <w:szCs w:val="26"/>
          <w:shd w:val="clear" w:color="auto" w:fill="F4F4F4"/>
        </w:rPr>
        <w:drawing>
          <wp:anchor distT="0" distB="0" distL="114300" distR="114300" simplePos="0" relativeHeight="251658240" behindDoc="0" locked="0" layoutInCell="1" allowOverlap="1" wp14:anchorId="7AC1CACA" wp14:editId="21C430DA">
            <wp:simplePos x="0" y="0"/>
            <wp:positionH relativeFrom="margin">
              <wp:align>right</wp:align>
            </wp:positionH>
            <wp:positionV relativeFrom="paragraph">
              <wp:posOffset>1328110</wp:posOffset>
            </wp:positionV>
            <wp:extent cx="3888105" cy="1917700"/>
            <wp:effectExtent l="0" t="0" r="0" b="6350"/>
            <wp:wrapSquare wrapText="bothSides"/>
            <wp:docPr id="25662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8105"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D16E4D">
        <w:rPr>
          <w:rFonts w:ascii="Arial" w:hAnsi="Arial" w:cs="Arial"/>
        </w:rPr>
        <w:t>Abstract :</w:t>
      </w:r>
      <w:proofErr w:type="gramEnd"/>
      <w:r w:rsidR="00D16E4D">
        <w:rPr>
          <w:rFonts w:ascii="Arial" w:hAnsi="Arial" w:cs="Arial"/>
        </w:rPr>
        <w:t xml:space="preserve"> </w:t>
      </w:r>
      <w:r w:rsidR="0008572E">
        <w:rPr>
          <w:rFonts w:ascii="Georgia" w:hAnsi="Georgia"/>
          <w:color w:val="000000"/>
          <w:sz w:val="26"/>
          <w:szCs w:val="26"/>
          <w:shd w:val="clear" w:color="auto" w:fill="F4F4F4"/>
        </w:rPr>
        <w:t xml:space="preserve">The time-resolved </w:t>
      </w:r>
      <w:proofErr w:type="spellStart"/>
      <w:r w:rsidR="0008572E">
        <w:rPr>
          <w:rFonts w:ascii="Georgia" w:hAnsi="Georgia"/>
          <w:color w:val="000000"/>
          <w:sz w:val="26"/>
          <w:szCs w:val="26"/>
          <w:shd w:val="clear" w:color="auto" w:fill="F4F4F4"/>
        </w:rPr>
        <w:t>photoresponse</w:t>
      </w:r>
      <w:proofErr w:type="spellEnd"/>
      <w:r w:rsidR="0008572E">
        <w:rPr>
          <w:rFonts w:ascii="Georgia" w:hAnsi="Georgia"/>
          <w:color w:val="000000"/>
          <w:sz w:val="26"/>
          <w:szCs w:val="26"/>
          <w:shd w:val="clear" w:color="auto" w:fill="F4F4F4"/>
        </w:rPr>
        <w:t xml:space="preserve"> in the electrical conductivity of single crystals of deuterated κ-(BEDT-TTF)</w:t>
      </w:r>
      <w:r w:rsidR="0008572E">
        <w:rPr>
          <w:rFonts w:ascii="Georgia" w:hAnsi="Georgia"/>
          <w:color w:val="000000"/>
          <w:sz w:val="19"/>
          <w:szCs w:val="19"/>
          <w:shd w:val="clear" w:color="auto" w:fill="F4F4F4"/>
          <w:vertAlign w:val="subscript"/>
        </w:rPr>
        <w:t>2</w:t>
      </w:r>
      <w:r w:rsidR="0008572E">
        <w:rPr>
          <w:rFonts w:ascii="Georgia" w:hAnsi="Georgia"/>
          <w:color w:val="000000"/>
          <w:sz w:val="26"/>
          <w:szCs w:val="26"/>
          <w:shd w:val="clear" w:color="auto" w:fill="F4F4F4"/>
        </w:rPr>
        <w:t>Cu[N(CN)</w:t>
      </w:r>
      <w:r w:rsidR="0008572E">
        <w:rPr>
          <w:rFonts w:ascii="Georgia" w:hAnsi="Georgia"/>
          <w:color w:val="000000"/>
          <w:sz w:val="19"/>
          <w:szCs w:val="19"/>
          <w:shd w:val="clear" w:color="auto" w:fill="F4F4F4"/>
          <w:vertAlign w:val="subscript"/>
        </w:rPr>
        <w:t>2</w:t>
      </w:r>
      <w:r w:rsidR="0008572E">
        <w:rPr>
          <w:rFonts w:ascii="Georgia" w:hAnsi="Georgia"/>
          <w:color w:val="000000"/>
          <w:sz w:val="26"/>
          <w:szCs w:val="26"/>
          <w:shd w:val="clear" w:color="auto" w:fill="F4F4F4"/>
        </w:rPr>
        <w:t>]Br, κ-</w:t>
      </w:r>
      <w:r w:rsidR="0008572E">
        <w:rPr>
          <w:rFonts w:ascii="Georgia" w:hAnsi="Georgia"/>
          <w:i/>
          <w:iCs/>
          <w:color w:val="000000"/>
          <w:sz w:val="26"/>
          <w:szCs w:val="26"/>
          <w:shd w:val="clear" w:color="auto" w:fill="F4F4F4"/>
        </w:rPr>
        <w:t>d</w:t>
      </w:r>
      <w:r w:rsidR="0008572E">
        <w:rPr>
          <w:rFonts w:ascii="Georgia" w:hAnsi="Georgia"/>
          <w:color w:val="000000"/>
          <w:sz w:val="19"/>
          <w:szCs w:val="19"/>
          <w:shd w:val="clear" w:color="auto" w:fill="F4F4F4"/>
          <w:vertAlign w:val="subscript"/>
        </w:rPr>
        <w:t>8</w:t>
      </w:r>
      <w:r w:rsidR="0008572E">
        <w:rPr>
          <w:rFonts w:ascii="Georgia" w:hAnsi="Georgia"/>
          <w:color w:val="000000"/>
          <w:sz w:val="26"/>
          <w:szCs w:val="26"/>
          <w:shd w:val="clear" w:color="auto" w:fill="F4F4F4"/>
        </w:rPr>
        <w:t>-Br, has been measured at various temperatures by using a nanosecond laser pulse with application of a weak electric field. Upon photoirradiation, the conductivity of κ-</w:t>
      </w:r>
      <w:r w:rsidR="0008572E">
        <w:rPr>
          <w:rFonts w:ascii="Georgia" w:hAnsi="Georgia"/>
          <w:i/>
          <w:iCs/>
          <w:color w:val="000000"/>
          <w:sz w:val="26"/>
          <w:szCs w:val="26"/>
          <w:shd w:val="clear" w:color="auto" w:fill="F4F4F4"/>
        </w:rPr>
        <w:t>d</w:t>
      </w:r>
      <w:r w:rsidR="0008572E">
        <w:rPr>
          <w:rFonts w:ascii="Georgia" w:hAnsi="Georgia"/>
          <w:color w:val="000000"/>
          <w:sz w:val="19"/>
          <w:szCs w:val="19"/>
          <w:shd w:val="clear" w:color="auto" w:fill="F4F4F4"/>
          <w:vertAlign w:val="subscript"/>
        </w:rPr>
        <w:t>8</w:t>
      </w:r>
      <w:r w:rsidR="0008572E">
        <w:rPr>
          <w:rFonts w:ascii="Georgia" w:hAnsi="Georgia"/>
          <w:color w:val="000000"/>
          <w:sz w:val="26"/>
          <w:szCs w:val="26"/>
          <w:shd w:val="clear" w:color="auto" w:fill="F4F4F4"/>
        </w:rPr>
        <w:t xml:space="preserve">-Br increases, which depends remarkably on temperature and corresponds well to the phase transitions. As the temperature decreases from 70 to 30 K, where antiferromagnetic (AF) spin fluctuation is observed, the photocurrent increases monotonically and reaches a maximum at 30 K. With further decreasing the temperature below 30 K, where both the metallic phase and the insulator phase appear and the AF spin fluctuation is depressed, the photocurrent monotonically decreases and reaches a constant at </w:t>
      </w:r>
      <w:r w:rsidR="0008572E">
        <w:rPr>
          <w:rFonts w:ascii="Cambria Math" w:hAnsi="Cambria Math" w:cs="Cambria Math"/>
          <w:color w:val="000000"/>
          <w:sz w:val="26"/>
          <w:szCs w:val="26"/>
          <w:shd w:val="clear" w:color="auto" w:fill="F4F4F4"/>
        </w:rPr>
        <w:t>∼</w:t>
      </w:r>
      <w:r w:rsidR="0008572E">
        <w:rPr>
          <w:rFonts w:ascii="Georgia" w:hAnsi="Georgia"/>
          <w:color w:val="000000"/>
          <w:sz w:val="26"/>
          <w:szCs w:val="26"/>
          <w:shd w:val="clear" w:color="auto" w:fill="F4F4F4"/>
        </w:rPr>
        <w:t xml:space="preserve">15 K, at which an antiferromagnetic transition occurs. The fact that the photoirradiation effect was not observed at temperatures above the glass transition temperature suggests that the photoinduced change in electrical conductivity results from the photoactivated intramolecular motion of the ethylene end groups of </w:t>
      </w:r>
      <w:proofErr w:type="spellStart"/>
      <w:r w:rsidR="0008572E">
        <w:rPr>
          <w:rFonts w:ascii="Georgia" w:hAnsi="Georgia"/>
          <w:color w:val="000000"/>
          <w:sz w:val="26"/>
          <w:szCs w:val="26"/>
          <w:shd w:val="clear" w:color="auto" w:fill="F4F4F4"/>
        </w:rPr>
        <w:t>th</w:t>
      </w:r>
      <w:proofErr w:type="spellEnd"/>
      <w:r w:rsidRPr="00D10A9E">
        <w:rPr>
          <w:rFonts w:ascii="Georgia" w:hAnsi="Georgia"/>
          <w:color w:val="000000"/>
          <w:sz w:val="26"/>
          <w:szCs w:val="26"/>
          <w:shd w:val="clear" w:color="auto" w:fill="F4F4F4"/>
        </w:rPr>
        <w:t xml:space="preserve"> </w:t>
      </w:r>
      <w:r w:rsidR="0008572E">
        <w:rPr>
          <w:rFonts w:ascii="Georgia" w:hAnsi="Georgia"/>
          <w:color w:val="000000"/>
          <w:sz w:val="26"/>
          <w:szCs w:val="26"/>
          <w:shd w:val="clear" w:color="auto" w:fill="F4F4F4"/>
        </w:rPr>
        <w:t>e BEDT-TTF molecules.</w:t>
      </w:r>
    </w:p>
    <w:p w14:paraId="57D80BC1" w14:textId="77777777" w:rsidR="00EF07B5" w:rsidRDefault="00EF07B5" w:rsidP="00EF07B5">
      <w:pPr>
        <w:spacing w:after="0"/>
        <w:rPr>
          <w:rFonts w:ascii="Arial" w:eastAsia="MS PGothic" w:hAnsi="Arial" w:cs="Arial"/>
        </w:rPr>
      </w:pPr>
      <w:r w:rsidRPr="00EF07B5">
        <w:rPr>
          <w:rFonts w:ascii="Arial" w:eastAsia="MS PGothic" w:hAnsi="Arial" w:cs="Arial"/>
          <w:i/>
          <w:iCs/>
        </w:rPr>
        <w:t>J. Phys. Chem. C</w:t>
      </w:r>
      <w:r w:rsidRPr="00EF07B5">
        <w:rPr>
          <w:rFonts w:ascii="Arial" w:eastAsia="MS PGothic" w:hAnsi="Arial" w:cs="Arial"/>
        </w:rPr>
        <w:t xml:space="preserve">, 2012, </w:t>
      </w:r>
      <w:r w:rsidRPr="00EF07B5">
        <w:rPr>
          <w:rFonts w:ascii="Arial" w:eastAsia="MS PGothic" w:hAnsi="Arial" w:cs="Arial"/>
          <w:b/>
        </w:rPr>
        <w:t>116 (32)</w:t>
      </w:r>
      <w:r w:rsidRPr="00EF07B5">
        <w:rPr>
          <w:rFonts w:ascii="Arial" w:eastAsia="MS PGothic" w:hAnsi="Arial" w:cs="Arial"/>
        </w:rPr>
        <w:t>, pp 17182–17187</w:t>
      </w:r>
    </w:p>
    <w:p w14:paraId="69E76B87" w14:textId="6333C563" w:rsidR="00D16E4D" w:rsidRPr="00D16E4D" w:rsidRDefault="00D16E4D" w:rsidP="00EF07B5">
      <w:pPr>
        <w:spacing w:after="0"/>
        <w:rPr>
          <w:rFonts w:ascii="Arial" w:eastAsia="MS PGothic" w:hAnsi="Arial" w:cs="Arial"/>
          <w:sz w:val="24"/>
          <w:szCs w:val="24"/>
        </w:rPr>
      </w:pPr>
      <w:hyperlink r:id="rId6" w:tooltip="DOI URL" w:history="1">
        <w:r w:rsidRPr="00D16E4D">
          <w:rPr>
            <w:rStyle w:val="Hyperlink"/>
            <w:rFonts w:ascii="Roboto" w:hAnsi="Roboto"/>
            <w:color w:val="auto"/>
            <w:sz w:val="24"/>
            <w:szCs w:val="24"/>
            <w:u w:val="none"/>
            <w:shd w:val="clear" w:color="auto" w:fill="FFFFFF"/>
          </w:rPr>
          <w:t>https://doi.org/10.1021/jp305966j</w:t>
        </w:r>
      </w:hyperlink>
    </w:p>
    <w:p w14:paraId="134795D3" w14:textId="68DB063A" w:rsidR="0094367C" w:rsidRDefault="00EF07B5">
      <w:r>
        <w:t>ACS Publication</w:t>
      </w:r>
    </w:p>
    <w:sectPr w:rsidR="0094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99C"/>
    <w:multiLevelType w:val="hybridMultilevel"/>
    <w:tmpl w:val="AD680500"/>
    <w:lvl w:ilvl="0" w:tplc="A314A91E">
      <w:start w:val="1"/>
      <w:numFmt w:val="decimal"/>
      <w:lvlText w:val="%1."/>
      <w:lvlJc w:val="left"/>
      <w:pPr>
        <w:ind w:left="2520" w:hanging="360"/>
      </w:pPr>
      <w:rPr>
        <w:rFonts w:ascii="Arial" w:eastAsia="MS Mincho"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0056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B5"/>
    <w:rsid w:val="0008572E"/>
    <w:rsid w:val="0094367C"/>
    <w:rsid w:val="00D10A9E"/>
    <w:rsid w:val="00D16E4D"/>
    <w:rsid w:val="00EF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3E0B"/>
  <w15:chartTrackingRefBased/>
  <w15:docId w15:val="{4003AA33-9F74-412F-9438-49836FA9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7B5"/>
    <w:pPr>
      <w:spacing w:after="200" w:line="276" w:lineRule="auto"/>
      <w:ind w:left="720"/>
      <w:contextualSpacing/>
    </w:pPr>
    <w:rPr>
      <w:rFonts w:ascii="Century" w:eastAsia="MS Mincho" w:hAnsi="Century" w:cs="Times New Roman"/>
      <w:kern w:val="0"/>
      <w:lang w:eastAsia="ja-JP"/>
      <w14:ligatures w14:val="none"/>
    </w:rPr>
  </w:style>
  <w:style w:type="character" w:styleId="Hyperlink">
    <w:name w:val="Hyperlink"/>
    <w:basedOn w:val="DefaultParagraphFont"/>
    <w:uiPriority w:val="99"/>
    <w:semiHidden/>
    <w:unhideWhenUsed/>
    <w:rsid w:val="00D16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21/jp305966j"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Farzana Sabeth</dc:creator>
  <cp:keywords/>
  <dc:description/>
  <cp:lastModifiedBy>Dr. Farzana Sabeth</cp:lastModifiedBy>
  <cp:revision>4</cp:revision>
  <dcterms:created xsi:type="dcterms:W3CDTF">2023-10-12T06:44:00Z</dcterms:created>
  <dcterms:modified xsi:type="dcterms:W3CDTF">2023-10-12T06:56:00Z</dcterms:modified>
</cp:coreProperties>
</file>