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C4726F8" w:rsidR="00C9238F" w:rsidRPr="00C333A6" w:rsidRDefault="008B426C" w:rsidP="00776FC4">
            <w:pPr>
              <w:spacing w:before="240"/>
              <w:rPr>
                <w:rFonts w:ascii="Times New Roman" w:hAnsi="Times New Roman" w:cs="Times New Roman"/>
              </w:rPr>
            </w:pPr>
            <w:r w:rsidRPr="008B426C">
              <w:rPr>
                <w:rFonts w:ascii="Times New Roman" w:hAnsi="Times New Roman" w:cs="Times New Roman"/>
              </w:rPr>
              <w:t>Analysis of the veracities of industry used software development life cycle methodologies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5FE3A49C" w:rsidR="00C9238F" w:rsidRPr="005E19AD" w:rsidRDefault="008B426C" w:rsidP="00145680">
            <w:pPr>
              <w:spacing w:before="240"/>
              <w:rPr>
                <w:rFonts w:ascii="Times New Roman" w:hAnsi="Times New Roman" w:cs="Times New Roman"/>
              </w:rPr>
            </w:pPr>
            <w:r w:rsidRPr="008B426C">
              <w:rPr>
                <w:rFonts w:ascii="Times New Roman" w:hAnsi="Times New Roman" w:cs="Times New Roman"/>
              </w:rPr>
              <w:t>AZM Chowdhury, Abhijit Bhowmik, Hasibul Hasan, Md Shamsur Rahim</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280F578" w:rsidR="00C9238F" w:rsidRPr="005E19AD" w:rsidRDefault="00000000" w:rsidP="00576892">
            <w:pPr>
              <w:spacing w:before="240"/>
              <w:rPr>
                <w:rFonts w:ascii="Times New Roman" w:hAnsi="Times New Roman" w:cs="Times New Roman"/>
              </w:rPr>
            </w:pPr>
            <w:hyperlink r:id="rId11" w:history="1">
              <w:r w:rsidR="008B426C" w:rsidRPr="00D87D31">
                <w:rPr>
                  <w:rStyle w:val="Hyperlink"/>
                  <w:rFonts w:ascii="Times New Roman" w:hAnsi="Times New Roman" w:cs="Times New Roman"/>
                </w:rPr>
                <w:t>hasib.hasan@aiub.edu</w:t>
              </w:r>
            </w:hyperlink>
            <w:r w:rsidR="008B426C">
              <w:rPr>
                <w:rFonts w:ascii="Times New Roman" w:hAnsi="Times New Roman" w:cs="Times New Roman"/>
              </w:rPr>
              <w:t xml:space="preserve">, </w:t>
            </w:r>
            <w:hyperlink r:id="rId12" w:history="1">
              <w:r w:rsidR="008B426C" w:rsidRPr="00D87D31">
                <w:rPr>
                  <w:rStyle w:val="Hyperlink"/>
                  <w:rFonts w:ascii="Times New Roman" w:hAnsi="Times New Roman" w:cs="Times New Roman"/>
                </w:rPr>
                <w:t>abhijit@aiub.edu</w:t>
              </w:r>
            </w:hyperlink>
            <w:r w:rsidR="008B426C">
              <w:rPr>
                <w:rFonts w:ascii="Times New Roman" w:hAnsi="Times New Roman" w:cs="Times New Roman"/>
              </w:rPr>
              <w:t xml:space="preserve"> </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5AAE2A28" w:rsidR="00C9238F" w:rsidRPr="005E19AD" w:rsidRDefault="008B426C" w:rsidP="00576892">
            <w:pPr>
              <w:spacing w:before="240"/>
              <w:rPr>
                <w:rFonts w:ascii="Times New Roman" w:hAnsi="Times New Roman" w:cs="Times New Roman"/>
              </w:rPr>
            </w:pPr>
            <w:r w:rsidRPr="008B426C">
              <w:rPr>
                <w:rFonts w:ascii="Times New Roman" w:hAnsi="Times New Roman" w:cs="Times New Roman"/>
              </w:rPr>
              <w:t>AIUB Journal of Science and Engineering</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C8F5083" w:rsidR="00010104" w:rsidRPr="005E19AD" w:rsidRDefault="008B426C" w:rsidP="00145680">
            <w:pPr>
              <w:spacing w:before="240"/>
              <w:rPr>
                <w:rFonts w:ascii="Times New Roman" w:hAnsi="Times New Roman" w:cs="Times New Roman"/>
              </w:rPr>
            </w:pPr>
            <w:r w:rsidRPr="008B426C">
              <w:rPr>
                <w:rFonts w:ascii="Times New Roman" w:hAnsi="Times New Roman" w:cs="Times New Roman"/>
              </w:rPr>
              <w:t>Journal 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6B3D4B2" w:rsidR="00576892" w:rsidRPr="005E19AD" w:rsidRDefault="008B426C" w:rsidP="00576892">
            <w:pPr>
              <w:spacing w:before="240"/>
              <w:rPr>
                <w:rFonts w:ascii="Times New Roman" w:hAnsi="Times New Roman" w:cs="Times New Roman"/>
              </w:rPr>
            </w:pPr>
            <w:r>
              <w:rPr>
                <w:rFonts w:ascii="Times New Roman" w:hAnsi="Times New Roman" w:cs="Times New Roman"/>
              </w:rPr>
              <w:t>16</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31548FC4" w:rsidR="00576892" w:rsidRPr="005E19AD" w:rsidRDefault="008B426C" w:rsidP="00576892">
            <w:pPr>
              <w:spacing w:before="240"/>
              <w:rPr>
                <w:rFonts w:ascii="Times New Roman" w:hAnsi="Times New Roman" w:cs="Times New Roman"/>
              </w:rPr>
            </w:pPr>
            <w:r>
              <w:rPr>
                <w:rFonts w:ascii="Times New Roman" w:hAnsi="Times New Roman" w:cs="Times New Roman"/>
              </w:rPr>
              <w:t>0</w:t>
            </w:r>
            <w:r w:rsidR="00FB3657">
              <w:rPr>
                <w:rFonts w:ascii="Times New Roman" w:hAnsi="Times New Roman" w:cs="Times New Roman"/>
              </w:rPr>
              <w:t>2</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3318CCD" w:rsidR="00852B20" w:rsidRPr="005E19AD" w:rsidRDefault="00FB3657" w:rsidP="00336BF6">
            <w:pPr>
              <w:spacing w:before="240"/>
              <w:rPr>
                <w:rFonts w:ascii="Times New Roman" w:hAnsi="Times New Roman" w:cs="Times New Roman"/>
              </w:rPr>
            </w:pPr>
            <w:r>
              <w:rPr>
                <w:rFonts w:ascii="Times New Roman" w:hAnsi="Times New Roman" w:cs="Times New Roman"/>
              </w:rPr>
              <w:t>A</w:t>
            </w:r>
            <w:r w:rsidR="00FD1B8D">
              <w:rPr>
                <w:rFonts w:ascii="Times New Roman" w:hAnsi="Times New Roman" w:cs="Times New Roman"/>
              </w:rPr>
              <w:t>JSE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05540343" w:rsidR="00852B20" w:rsidRPr="005E19AD" w:rsidRDefault="00EA7935" w:rsidP="00576892">
            <w:pPr>
              <w:spacing w:before="240"/>
              <w:rPr>
                <w:rFonts w:ascii="Times New Roman" w:hAnsi="Times New Roman" w:cs="Times New Roman"/>
              </w:rPr>
            </w:pPr>
            <w:r w:rsidRPr="00EA7935">
              <w:rPr>
                <w:rFonts w:ascii="Times New Roman" w:hAnsi="Times New Roman" w:cs="Times New Roman"/>
              </w:rPr>
              <w:t>2017-07-27</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2E4DDC4D" w:rsidR="00852B20" w:rsidRPr="005E19AD" w:rsidRDefault="008B426C" w:rsidP="00576892">
            <w:pPr>
              <w:spacing w:before="240"/>
              <w:rPr>
                <w:rFonts w:ascii="Times New Roman" w:hAnsi="Times New Roman" w:cs="Times New Roman"/>
              </w:rPr>
            </w:pPr>
            <w:r w:rsidRPr="008B426C">
              <w:rPr>
                <w:rFonts w:ascii="Times New Roman" w:hAnsi="Times New Roman" w:cs="Times New Roman"/>
              </w:rPr>
              <w:t>1608 – 3679</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25940B3E" w:rsidR="00852B20" w:rsidRPr="00C333A6" w:rsidRDefault="00FB3657" w:rsidP="00C333A6">
            <w:pPr>
              <w:spacing w:before="240"/>
              <w:rPr>
                <w:rFonts w:ascii="Times New Roman" w:hAnsi="Times New Roman" w:cs="Times New Roman"/>
              </w:rPr>
            </w:pPr>
            <w:r w:rsidRPr="00FB3657">
              <w:rPr>
                <w:rFonts w:ascii="Times New Roman" w:hAnsi="Times New Roman" w:cs="Times New Roman"/>
              </w:rPr>
              <w:t>https://doi.org/10.53799/ajse.v16i2.71</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7DD6A391" w:rsidR="00CB3B78" w:rsidRPr="006905C2" w:rsidRDefault="00EA7935" w:rsidP="00576892">
            <w:pPr>
              <w:spacing w:before="240"/>
              <w:rPr>
                <w:rFonts w:ascii="Times New Roman" w:hAnsi="Times New Roman" w:cs="Times New Roman"/>
                <w:u w:val="single"/>
              </w:rPr>
            </w:pPr>
            <w:r w:rsidRPr="00EA7935">
              <w:rPr>
                <w:rFonts w:ascii="Times New Roman" w:hAnsi="Times New Roman" w:cs="Times New Roman"/>
                <w:u w:val="single"/>
              </w:rPr>
              <w:t>https://ajse.aiub.edu/index.php/ajse/article/view/71</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6AFADC16" w:rsidR="00931093" w:rsidRPr="005E19AD" w:rsidRDefault="008B426C" w:rsidP="00931093">
            <w:pPr>
              <w:rPr>
                <w:rFonts w:ascii="Times New Roman" w:hAnsi="Times New Roman" w:cs="Times New Roman"/>
              </w:rPr>
            </w:pPr>
            <w:r w:rsidRPr="008B426C">
              <w:rPr>
                <w:rFonts w:ascii="Times New Roman" w:hAnsi="Times New Roman" w:cs="Times New Roman"/>
              </w:rPr>
              <w:t xml:space="preserve">Currently, software industries are using different SDLC (software development life cycle) models which are designed for specific purposes. The use of technology is booming in every perspective of life and the software behind the technology plays an enormous role. As the technical complexities are increasing, successful development of software solely depends on the proper management of </w:t>
            </w:r>
            <w:r w:rsidRPr="008B426C">
              <w:rPr>
                <w:rFonts w:ascii="Times New Roman" w:hAnsi="Times New Roman" w:cs="Times New Roman"/>
              </w:rPr>
              <w:lastRenderedPageBreak/>
              <w:t xml:space="preserve">development processes. So, it is inevitable to introduce improved methodologies in the industry so that modern human </w:t>
            </w:r>
            <w:proofErr w:type="spellStart"/>
            <w:r w:rsidRPr="008B426C">
              <w:rPr>
                <w:rFonts w:ascii="Times New Roman" w:hAnsi="Times New Roman" w:cs="Times New Roman"/>
              </w:rPr>
              <w:t>centred</w:t>
            </w:r>
            <w:proofErr w:type="spellEnd"/>
            <w:r w:rsidRPr="008B426C">
              <w:rPr>
                <w:rFonts w:ascii="Times New Roman" w:hAnsi="Times New Roman" w:cs="Times New Roman"/>
              </w:rPr>
              <w:t xml:space="preserve"> software applications development can be managed and delivered to the user successfully. So, in this paper, we have explored the facts of different SDLC models and perform their comparative analysis.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A6343" w14:textId="77777777" w:rsidR="007131FA" w:rsidRDefault="007131FA" w:rsidP="00C9238F">
      <w:pPr>
        <w:spacing w:after="0" w:line="240" w:lineRule="auto"/>
      </w:pPr>
      <w:r>
        <w:separator/>
      </w:r>
    </w:p>
  </w:endnote>
  <w:endnote w:type="continuationSeparator" w:id="0">
    <w:p w14:paraId="50CCE1C7" w14:textId="77777777" w:rsidR="007131FA" w:rsidRDefault="007131F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0E687DB-2259-428B-8B0A-590E1AFE6E52}"/>
    <w:embedBold r:id="rId2" w:fontKey="{27388ED1-C8A8-4686-80D8-191E29F28D2B}"/>
    <w:embedItalic r:id="rId3" w:fontKey="{9688D184-58D8-42EA-992A-20908F5FD17F}"/>
    <w:embedBoldItalic r:id="rId4" w:fontKey="{A184E268-B0FE-4704-B73B-7F7D9AD0738A}"/>
  </w:font>
  <w:font w:name="Corbel">
    <w:panose1 w:val="020B0503020204020204"/>
    <w:charset w:val="00"/>
    <w:family w:val="swiss"/>
    <w:pitch w:val="variable"/>
    <w:sig w:usb0="A00002EF" w:usb1="4000A44B" w:usb2="00000000" w:usb3="00000000" w:csb0="0000019F" w:csb1="00000000"/>
    <w:embedRegular r:id="rId5" w:fontKey="{633988AD-7BAC-43DB-9997-D313BA37A62A}"/>
    <w:embedBold r:id="rId6" w:fontKey="{5AD46BBD-8D79-4EA9-AAC4-1CDD91C99C85}"/>
    <w:embedItalic r:id="rId7" w:fontKey="{F82F06A3-B2A5-4AB5-9BDB-5D8BD1B8F07D}"/>
  </w:font>
  <w:font w:name="Vrinda">
    <w:panose1 w:val="00000400000000000000"/>
    <w:charset w:val="00"/>
    <w:family w:val="swiss"/>
    <w:pitch w:val="variable"/>
    <w:sig w:usb0="00010003" w:usb1="00000000" w:usb2="00000000" w:usb3="00000000" w:csb0="00000001" w:csb1="00000000"/>
    <w:embedRegular r:id="rId8" w:fontKey="{260414F7-3568-49BB-B8FF-2F0AD9EE61FF}"/>
    <w:embedBold r:id="rId9" w:fontKey="{D768FDBF-D731-401B-90D7-F0934E995C8E}"/>
    <w:embedItalic r:id="rId10" w:fontKey="{130F71E9-D8E1-48EC-BD95-5C098DC8CCB3}"/>
    <w:embedBoldItalic r:id="rId11" w:fontKey="{FBE0AA40-15DD-40C1-A7EC-3D261198CBB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8AA5AA53-2842-47EE-BE82-66BC578F49BF}"/>
  </w:font>
  <w:font w:name="Tahoma">
    <w:panose1 w:val="020B0604030504040204"/>
    <w:charset w:val="00"/>
    <w:family w:val="swiss"/>
    <w:pitch w:val="variable"/>
    <w:sig w:usb0="E1002EFF" w:usb1="C000605B" w:usb2="00000029" w:usb3="00000000" w:csb0="000101FF" w:csb1="00000000"/>
    <w:embedRegular r:id="rId13" w:fontKey="{35984B13-7FD1-4AF6-A7DC-615F4D3F3B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8AF6" w14:textId="77777777" w:rsidR="007131FA" w:rsidRDefault="007131FA" w:rsidP="00C9238F">
      <w:pPr>
        <w:spacing w:after="0" w:line="240" w:lineRule="auto"/>
      </w:pPr>
      <w:r>
        <w:separator/>
      </w:r>
    </w:p>
  </w:footnote>
  <w:footnote w:type="continuationSeparator" w:id="0">
    <w:p w14:paraId="7C353FC1" w14:textId="77777777" w:rsidR="007131FA" w:rsidRDefault="007131F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1B70"/>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131FA"/>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B426C"/>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61E06"/>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1BE4"/>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A7935"/>
    <w:rsid w:val="00EB3B58"/>
    <w:rsid w:val="00EC7359"/>
    <w:rsid w:val="00ED0E1A"/>
    <w:rsid w:val="00EE3054"/>
    <w:rsid w:val="00EE7E7B"/>
    <w:rsid w:val="00F00606"/>
    <w:rsid w:val="00F01256"/>
    <w:rsid w:val="00F6558E"/>
    <w:rsid w:val="00F955CD"/>
    <w:rsid w:val="00FB3657"/>
    <w:rsid w:val="00FC7475"/>
    <w:rsid w:val="00FD1B8D"/>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8B4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4451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bhijit@aiub.ed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sib.hasan@aiub.ed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202</Words>
  <Characters>1153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