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5371FF0B" w:rsidR="00C84917" w:rsidRPr="00652304" w:rsidRDefault="00E92322" w:rsidP="00E92322">
            <w:pPr>
              <w:spacing w:before="240"/>
              <w:rPr>
                <w:rFonts w:ascii="Times New Roman" w:hAnsi="Times New Roman" w:cs="Times New Roman"/>
                <w:szCs w:val="22"/>
              </w:rPr>
            </w:pPr>
            <w:r w:rsidRPr="00E92322">
              <w:rPr>
                <w:rFonts w:ascii="Times New Roman" w:hAnsi="Times New Roman" w:cs="Times New Roman"/>
              </w:rPr>
              <w:t>Anika Tun Naziba, Manika Tun Nafisa and Mohammad Nasir Uddin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7A24EAC4" w:rsidR="00C9238F" w:rsidRPr="00652304" w:rsidRDefault="00E92322" w:rsidP="00E92322">
            <w:pPr>
              <w:spacing w:before="240"/>
              <w:rPr>
                <w:rFonts w:ascii="Times New Roman" w:hAnsi="Times New Roman" w:cs="Times New Roman"/>
              </w:rPr>
            </w:pPr>
            <w:r w:rsidRPr="00E92322">
              <w:rPr>
                <w:rFonts w:ascii="Times New Roman" w:hAnsi="Times New Roman" w:cs="Times New Roman"/>
              </w:rPr>
              <w:t>Cyclic Olefin Copolymer Based Photonic Crystal Fiber as</w:t>
            </w:r>
            <w:r>
              <w:rPr>
                <w:rFonts w:ascii="Times New Roman" w:hAnsi="Times New Roman" w:cs="Times New Roman"/>
              </w:rPr>
              <w:t xml:space="preserve"> </w:t>
            </w:r>
            <w:r w:rsidRPr="00E92322">
              <w:rPr>
                <w:rFonts w:ascii="Times New Roman" w:hAnsi="Times New Roman" w:cs="Times New Roman"/>
              </w:rPr>
              <w:t>Single Mode THz Waveguide</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4F7425E2" w:rsidR="00C9238F" w:rsidRPr="004F07F7" w:rsidRDefault="00E92322" w:rsidP="00576892">
            <w:pPr>
              <w:spacing w:before="240"/>
              <w:rPr>
                <w:rFonts w:ascii="Times New Roman" w:hAnsi="Times New Roman" w:cs="Times New Roman"/>
              </w:rPr>
            </w:pPr>
            <w:r w:rsidRPr="00E92322">
              <w:rPr>
                <w:rFonts w:ascii="Times New Roman" w:hAnsi="Times New Roman" w:cs="Times New Roman"/>
                <w:b/>
                <w:bCs/>
              </w:rPr>
              <w:t>International Journal of Computing and Digital Systems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05FC6088" w:rsidR="00576892" w:rsidRPr="005E19AD" w:rsidRDefault="00E92322" w:rsidP="00576892">
            <w:pPr>
              <w:spacing w:before="240"/>
              <w:rPr>
                <w:rFonts w:ascii="Times New Roman" w:hAnsi="Times New Roman" w:cs="Times New Roman"/>
              </w:rPr>
            </w:pPr>
            <w:r>
              <w:rPr>
                <w:rFonts w:ascii="Times New Roman" w:hAnsi="Times New Roman" w:cs="Times New Roman"/>
              </w:rPr>
              <w:t>15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6DBC0A3" w:rsidR="00576892" w:rsidRPr="005E19AD" w:rsidRDefault="00E9232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7F736A6B" w:rsidR="00852B20" w:rsidRPr="00652304" w:rsidRDefault="00E92322" w:rsidP="00652304">
            <w:pPr>
              <w:spacing w:before="240"/>
              <w:rPr>
                <w:rFonts w:ascii="Times New Roman" w:hAnsi="Times New Roman" w:cs="Times New Roman"/>
                <w:sz w:val="24"/>
                <w:szCs w:val="24"/>
              </w:rPr>
            </w:pPr>
            <w:r>
              <w:rPr>
                <w:rFonts w:ascii="Times New Roman" w:hAnsi="Times New Roman" w:cs="Times New Roman"/>
                <w:sz w:val="24"/>
                <w:szCs w:val="24"/>
              </w:rPr>
              <w:t>UOB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356E6537" w:rsidR="00852B20" w:rsidRPr="005E19AD" w:rsidRDefault="00603D78" w:rsidP="00576892">
            <w:pPr>
              <w:spacing w:before="240"/>
              <w:rPr>
                <w:rFonts w:ascii="Times New Roman" w:hAnsi="Times New Roman" w:cs="Times New Roman"/>
              </w:rPr>
            </w:pPr>
            <w:r>
              <w:rPr>
                <w:rFonts w:ascii="Times New Roman" w:hAnsi="Times New Roman" w:cs="Times New Roman"/>
              </w:rPr>
              <w:t>J</w:t>
            </w:r>
            <w:r w:rsidR="00E92322">
              <w:rPr>
                <w:rFonts w:ascii="Times New Roman" w:hAnsi="Times New Roman" w:cs="Times New Roman"/>
              </w:rPr>
              <w:t>an</w:t>
            </w:r>
            <w:r>
              <w:rPr>
                <w:rFonts w:ascii="Times New Roman" w:hAnsi="Times New Roman" w:cs="Times New Roman"/>
              </w:rPr>
              <w:t xml:space="preserve"> 2023</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74CE4A0A" w:rsidR="00852B20" w:rsidRPr="00603D78" w:rsidRDefault="00603D78" w:rsidP="001459F0">
            <w:pPr>
              <w:jc w:val="both"/>
              <w:rPr>
                <w:rFonts w:ascii="Times New Roman" w:hAnsi="Times New Roman" w:cs="Times New Roman"/>
              </w:rPr>
            </w:pPr>
            <w:r>
              <w:rPr>
                <w:rFonts w:ascii="Times New Roman" w:hAnsi="Times New Roman" w:cs="Times New Roman"/>
              </w:rPr>
              <w:t>e-</w:t>
            </w:r>
            <w:r w:rsidRPr="00CF5262">
              <w:rPr>
                <w:rFonts w:ascii="Times New Roman" w:hAnsi="Times New Roman" w:cs="Times New Roman"/>
              </w:rPr>
              <w:t>ISSN 2</w:t>
            </w:r>
            <w:r w:rsidR="00E92322">
              <w:rPr>
                <w:rFonts w:ascii="Times New Roman" w:hAnsi="Times New Roman" w:cs="Times New Roman"/>
              </w:rPr>
              <w:t>210-142X</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1921DD42" w:rsidR="00852B20" w:rsidRPr="007361F6" w:rsidRDefault="00E92322" w:rsidP="001459F0">
            <w:pPr>
              <w:jc w:val="both"/>
              <w:rPr>
                <w:rFonts w:ascii="Times New Roman" w:hAnsi="Times New Roman" w:cs="Times New Roman"/>
              </w:rPr>
            </w:pPr>
            <w:r w:rsidRPr="00E92322">
              <w:rPr>
                <w:rFonts w:ascii="Times New Roman" w:hAnsi="Times New Roman" w:cs="Times New Roman"/>
              </w:rPr>
              <w:t>10.12785/ijcds/150121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3805B2D6" w:rsidR="00C9238F" w:rsidRPr="007361F6" w:rsidRDefault="00E92322" w:rsidP="001459F0">
            <w:pPr>
              <w:jc w:val="both"/>
              <w:rPr>
                <w:rFonts w:ascii="Times New Roman" w:hAnsi="Times New Roman" w:cs="Times New Roman"/>
              </w:rPr>
            </w:pPr>
            <w:r w:rsidRPr="00E92322">
              <w:t>http://dx.doi.org/10.12785/ijcds/150121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1635478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459F0">
              <w:rPr>
                <w:rFonts w:ascii="Times New Roman" w:hAnsi="Times New Roman" w:cs="Times New Roman"/>
              </w:rPr>
              <w:t xml:space="preserve"> </w:t>
            </w:r>
            <w:r w:rsidR="00E92322">
              <w:rPr>
                <w:rFonts w:ascii="Times New Roman" w:hAnsi="Times New Roman" w:cs="Times New Roman"/>
              </w:rPr>
              <w:t>271</w:t>
            </w:r>
            <w:r w:rsidR="00603D78">
              <w:t>-</w:t>
            </w:r>
            <w:r w:rsidR="00E92322">
              <w:t>278</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DDA69FE" w:rsidR="00852B20" w:rsidRPr="00C4785D" w:rsidRDefault="00476937" w:rsidP="00C4785D">
            <w:pPr>
              <w:shd w:val="clear" w:color="auto" w:fill="FFFFFF"/>
              <w:spacing w:before="240" w:after="240"/>
              <w:jc w:val="both"/>
              <w:rPr>
                <w:rFonts w:ascii="Verdana" w:eastAsia="Times New Roman" w:hAnsi="Verdana" w:cs="Times New Roman"/>
                <w:color w:val="333333"/>
                <w:sz w:val="17"/>
                <w:szCs w:val="17"/>
                <w:lang w:bidi="bn-IN"/>
              </w:rPr>
            </w:pPr>
            <w:r>
              <w:t>Photonic Crystal Fiber Technology (PCF) based terahertz (THz) communication is widely considered the key component of future generation high capacity communication and biomedical engineering. The most difficult aspect of employing this technology is minimizing material losses and dispersion over longer distances. In PCF modeling, a wide variety of materials are considered (Zeonex, Silica, Cyclic Olefin Copolymer, etc.). The Cyclic Olefin Copolymer (COC) stands out as a highly flexible material that is both easily fabricable and inexpensive. This study proposed hexagonal porous cladding and core using the Finite Element Method (FEM). A fiber with an optimal core diameter of 300 µm, a low Effective Material Loss (EML) of 0.039456 cm-1, a low Confinement Loss (CL) of 2.264 × 10</w:t>
            </w:r>
            <w:r w:rsidRPr="00476937">
              <w:rPr>
                <w:vertAlign w:val="superscript"/>
              </w:rPr>
              <w:t>-5</w:t>
            </w:r>
            <w:r>
              <w:t xml:space="preserve"> dBcm</w:t>
            </w:r>
            <w:r w:rsidRPr="00476937">
              <w:rPr>
                <w:vertAlign w:val="superscript"/>
              </w:rPr>
              <w:t>-1</w:t>
            </w:r>
            <w:r>
              <w:t>, dispersion of 0.8594 psTHz</w:t>
            </w:r>
            <w:r w:rsidRPr="00476937">
              <w:rPr>
                <w:vertAlign w:val="superscript"/>
              </w:rPr>
              <w:t>-1</w:t>
            </w:r>
            <w:r>
              <w:t>cm</w:t>
            </w:r>
            <w:r w:rsidRPr="00476937">
              <w:rPr>
                <w:vertAlign w:val="superscript"/>
              </w:rPr>
              <w:t>-1</w:t>
            </w:r>
            <w:r>
              <w:t xml:space="preserve"> and V-parameter of 1.42 are obtained for 1 THz operating frequency. The suggested fiber’s propagation parameters have been diligently analyzed and obtained promising values. A significant porosity of 65% and power fraction of 29.88% was recorded.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3F32" w14:textId="77777777" w:rsidR="00450F93" w:rsidRDefault="00450F93" w:rsidP="00C9238F">
      <w:pPr>
        <w:spacing w:after="0" w:line="240" w:lineRule="auto"/>
      </w:pPr>
      <w:r>
        <w:separator/>
      </w:r>
    </w:p>
  </w:endnote>
  <w:endnote w:type="continuationSeparator" w:id="0">
    <w:p w14:paraId="2B3461EC" w14:textId="77777777" w:rsidR="00450F93" w:rsidRDefault="00450F9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0DFAE5-DDDE-4C12-B45E-54A80297EC80}"/>
    <w:embedBold r:id="rId2" w:fontKey="{57C1452D-AD56-492C-BFF3-F9B5D54D399E}"/>
    <w:embedItalic r:id="rId3" w:fontKey="{08CD68D4-3B40-4AD5-B6BA-712B3F1016A4}"/>
  </w:font>
  <w:font w:name="Corbel">
    <w:panose1 w:val="020B0503020204020204"/>
    <w:charset w:val="00"/>
    <w:family w:val="swiss"/>
    <w:pitch w:val="variable"/>
    <w:sig w:usb0="A00002EF" w:usb1="4000A44B" w:usb2="00000000" w:usb3="00000000" w:csb0="0000019F" w:csb1="00000000"/>
    <w:embedRegular r:id="rId4" w:fontKey="{A9F20CBF-0D5C-404F-9362-262B2B91B220}"/>
    <w:embedBold r:id="rId5" w:fontKey="{BA15AA8B-D566-440E-B1D3-48A55BEC2607}"/>
    <w:embedItalic r:id="rId6" w:fontKey="{E773BFD1-0AB7-4B8B-9588-A8403B8C678F}"/>
  </w:font>
  <w:font w:name="Vrinda">
    <w:panose1 w:val="00000400000000000000"/>
    <w:charset w:val="00"/>
    <w:family w:val="swiss"/>
    <w:pitch w:val="variable"/>
    <w:sig w:usb0="00010003" w:usb1="00000000" w:usb2="00000000" w:usb3="00000000" w:csb0="00000001" w:csb1="00000000"/>
    <w:embedRegular r:id="rId7" w:fontKey="{422BEF30-E173-436D-BE51-5B35439E6921}"/>
    <w:embedBold r:id="rId8" w:fontKey="{EDA10255-7571-4DBD-8336-A7F566740206}"/>
    <w:embedItalic r:id="rId9" w:fontKey="{96D7EBA7-BF1B-4096-8AE3-FFD7C4B4375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212B7D1-5017-4D69-8407-94D9A84AE77D}"/>
  </w:font>
  <w:font w:name="Verdana">
    <w:panose1 w:val="020B0604030504040204"/>
    <w:charset w:val="00"/>
    <w:family w:val="swiss"/>
    <w:pitch w:val="variable"/>
    <w:sig w:usb0="A00006FF" w:usb1="4000205B" w:usb2="00000010" w:usb3="00000000" w:csb0="0000019F" w:csb1="00000000"/>
    <w:embedRegular r:id="rId11" w:fontKey="{AC6FF626-16D6-4F54-857D-7BB81CF4B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34628" w14:textId="77777777" w:rsidR="00450F93" w:rsidRDefault="00450F93" w:rsidP="00C9238F">
      <w:pPr>
        <w:spacing w:after="0" w:line="240" w:lineRule="auto"/>
      </w:pPr>
      <w:r>
        <w:separator/>
      </w:r>
    </w:p>
  </w:footnote>
  <w:footnote w:type="continuationSeparator" w:id="0">
    <w:p w14:paraId="2A271EE7" w14:textId="77777777" w:rsidR="00450F93" w:rsidRDefault="00450F9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02880"/>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2E0DC3"/>
    <w:rsid w:val="00307FAA"/>
    <w:rsid w:val="00361E11"/>
    <w:rsid w:val="003B72B1"/>
    <w:rsid w:val="003C6E2E"/>
    <w:rsid w:val="003F0847"/>
    <w:rsid w:val="0040090B"/>
    <w:rsid w:val="00402BFF"/>
    <w:rsid w:val="00407767"/>
    <w:rsid w:val="00421017"/>
    <w:rsid w:val="00445BF2"/>
    <w:rsid w:val="00450F93"/>
    <w:rsid w:val="00451BEB"/>
    <w:rsid w:val="0046302A"/>
    <w:rsid w:val="00476937"/>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03D78"/>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462F"/>
    <w:rsid w:val="009F619A"/>
    <w:rsid w:val="009F6DDE"/>
    <w:rsid w:val="009F77CA"/>
    <w:rsid w:val="00A054BC"/>
    <w:rsid w:val="00A05753"/>
    <w:rsid w:val="00A1058B"/>
    <w:rsid w:val="00A135AF"/>
    <w:rsid w:val="00A1613A"/>
    <w:rsid w:val="00A370A8"/>
    <w:rsid w:val="00A73E24"/>
    <w:rsid w:val="00A82A33"/>
    <w:rsid w:val="00A93F5F"/>
    <w:rsid w:val="00AC4ED2"/>
    <w:rsid w:val="00AD5917"/>
    <w:rsid w:val="00AE35A6"/>
    <w:rsid w:val="00AF6BFE"/>
    <w:rsid w:val="00B35B14"/>
    <w:rsid w:val="00BA4DBD"/>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C6AB3"/>
    <w:rsid w:val="00DE2886"/>
    <w:rsid w:val="00E61C09"/>
    <w:rsid w:val="00E63410"/>
    <w:rsid w:val="00E92322"/>
    <w:rsid w:val="00E95E88"/>
    <w:rsid w:val="00EB3B58"/>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1361</Characters>
  <Application>Microsoft Office Word</Application>
  <DocSecurity>0</DocSecurity>
  <Lines>53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2024-01-18T18:30:00Z</dcterms:created>
  <dcterms:modified xsi:type="dcterms:W3CDTF">2024-01-18T18:36:00Z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