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51E88B32" w:rsidR="00C9238F" w:rsidRPr="00C333A6" w:rsidRDefault="008222F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8222F9">
              <w:rPr>
                <w:rFonts w:ascii="Times New Roman" w:hAnsi="Times New Roman" w:cs="Times New Roman"/>
              </w:rPr>
              <w:t>Finite Element Prediction of Deformation of Closed-cell Cellular Materials for Sustainable Materials Characterization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4A730857" w:rsidR="00C9238F" w:rsidRPr="005E19AD" w:rsidRDefault="00DA6E8B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DA6E8B">
              <w:rPr>
                <w:rFonts w:ascii="Times New Roman" w:hAnsi="Times New Roman" w:cs="Times New Roman"/>
              </w:rPr>
              <w:t>Md. Ashraful Islam; Mahadi Hasan; S. M. Mahbub Hasan; Himel Roy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2C4A37FF" w:rsidR="00C9238F" w:rsidRPr="005E19AD" w:rsidRDefault="00DA6E8B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mahadi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573C7756" w:rsidR="00C9238F" w:rsidRPr="005E19AD" w:rsidRDefault="0015227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5227B">
              <w:rPr>
                <w:rFonts w:ascii="Times New Roman" w:hAnsi="Times New Roman" w:cs="Times New Roman"/>
              </w:rPr>
              <w:t>International Conference on Science and Contemporary Technologies</w:t>
            </w:r>
            <w:r>
              <w:rPr>
                <w:rFonts w:ascii="Times New Roman" w:hAnsi="Times New Roman" w:cs="Times New Roman"/>
              </w:rPr>
              <w:t xml:space="preserve"> 2021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4FFE3551" w:rsidR="00010104" w:rsidRPr="005E19AD" w:rsidRDefault="0015227B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International Conference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30BC1981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3B2B35B1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3FC6F324" w:rsidR="00852B20" w:rsidRPr="005E19AD" w:rsidRDefault="0015227B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IEEE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23CCEBA7" w:rsidR="00852B20" w:rsidRPr="005E19AD" w:rsidRDefault="00BC668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C6682">
              <w:rPr>
                <w:rFonts w:ascii="Times New Roman" w:hAnsi="Times New Roman" w:cs="Times New Roman"/>
              </w:rPr>
              <w:t>A</w:t>
            </w:r>
            <w:r w:rsidR="0015227B">
              <w:rPr>
                <w:rFonts w:ascii="Times New Roman" w:hAnsi="Times New Roman" w:cs="Times New Roman"/>
              </w:rPr>
              <w:t>ug</w:t>
            </w:r>
            <w:r w:rsidRPr="00BC6682">
              <w:rPr>
                <w:rFonts w:ascii="Times New Roman" w:hAnsi="Times New Roman" w:cs="Times New Roman"/>
              </w:rPr>
              <w:t xml:space="preserve"> </w:t>
            </w:r>
            <w:r w:rsidR="0015227B">
              <w:rPr>
                <w:rFonts w:ascii="Times New Roman" w:hAnsi="Times New Roman" w:cs="Times New Roman"/>
              </w:rPr>
              <w:t>5-7</w:t>
            </w:r>
            <w:r w:rsidRPr="00BC6682">
              <w:rPr>
                <w:rFonts w:ascii="Times New Roman" w:hAnsi="Times New Roman" w:cs="Times New Roman"/>
              </w:rPr>
              <w:t>, 2021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7DD353AA" w:rsidR="00852B20" w:rsidRPr="005E19AD" w:rsidRDefault="0052764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27641">
              <w:rPr>
                <w:rFonts w:ascii="Times New Roman" w:hAnsi="Times New Roman" w:cs="Times New Roman"/>
              </w:rPr>
              <w:t>2473-2001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657E0D28" w:rsidR="00852B20" w:rsidRPr="00C333A6" w:rsidRDefault="00F702C0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F702C0">
              <w:rPr>
                <w:rFonts w:ascii="Times New Roman" w:hAnsi="Times New Roman" w:cs="Times New Roman"/>
              </w:rPr>
              <w:t>10.1109/ICSCT53883.2021.9642572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0C3AF22C" w:rsidR="00C9238F" w:rsidRPr="005E19AD" w:rsidRDefault="0020615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06154">
              <w:rPr>
                <w:rFonts w:ascii="Times New Roman" w:hAnsi="Times New Roman" w:cs="Times New Roman"/>
              </w:rPr>
              <w:t>https://ieeexplore.ieee.org/abstract/document/9642572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7AB0877C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1 - </w:t>
            </w:r>
            <w:r w:rsidR="00206154">
              <w:rPr>
                <w:rFonts w:ascii="Times New Roman" w:hAnsi="Times New Roman" w:cs="Times New Roman"/>
              </w:rPr>
              <w:t>5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A8821D2" w14:textId="1020AA67" w:rsidR="00852B20" w:rsidRPr="005E19AD" w:rsidRDefault="008A2903" w:rsidP="008A2903">
            <w:pPr>
              <w:jc w:val="both"/>
              <w:rPr>
                <w:rFonts w:ascii="Times New Roman" w:hAnsi="Times New Roman" w:cs="Times New Roman"/>
              </w:rPr>
            </w:pPr>
            <w:r w:rsidRPr="008A2903">
              <w:rPr>
                <w:rFonts w:ascii="Times New Roman" w:hAnsi="Times New Roman" w:cs="Times New Roman"/>
              </w:rPr>
              <w:t xml:space="preserve">Finite Element (FE) method is an essential tool for sustainable materials </w:t>
            </w:r>
            <w:proofErr w:type="spellStart"/>
            <w:r w:rsidRPr="008A2903">
              <w:rPr>
                <w:rFonts w:ascii="Times New Roman" w:hAnsi="Times New Roman" w:cs="Times New Roman"/>
              </w:rPr>
              <w:t>characterisation</w:t>
            </w:r>
            <w:proofErr w:type="spellEnd"/>
            <w:r w:rsidRPr="008A2903">
              <w:rPr>
                <w:rFonts w:ascii="Times New Roman" w:hAnsi="Times New Roman" w:cs="Times New Roman"/>
              </w:rPr>
              <w:t xml:space="preserve"> without continuous destruction of materials such as conventional materials </w:t>
            </w:r>
            <w:proofErr w:type="spellStart"/>
            <w:r w:rsidRPr="008A2903">
              <w:rPr>
                <w:rFonts w:ascii="Times New Roman" w:hAnsi="Times New Roman" w:cs="Times New Roman"/>
              </w:rPr>
              <w:t>characterisation</w:t>
            </w:r>
            <w:proofErr w:type="spellEnd"/>
            <w:r w:rsidRPr="008A2903">
              <w:rPr>
                <w:rFonts w:ascii="Times New Roman" w:hAnsi="Times New Roman" w:cs="Times New Roman"/>
              </w:rPr>
              <w:t xml:space="preserve"> techniques. This study presents the prediction of deformation </w:t>
            </w:r>
            <w:proofErr w:type="spellStart"/>
            <w:r w:rsidRPr="008A2903">
              <w:rPr>
                <w:rFonts w:ascii="Times New Roman" w:hAnsi="Times New Roman" w:cs="Times New Roman"/>
              </w:rPr>
              <w:t>behaviour</w:t>
            </w:r>
            <w:proofErr w:type="spellEnd"/>
            <w:r w:rsidRPr="008A2903">
              <w:rPr>
                <w:rFonts w:ascii="Times New Roman" w:hAnsi="Times New Roman" w:cs="Times New Roman"/>
              </w:rPr>
              <w:t xml:space="preserve"> of closed-cell metal foams subjected to low-velocity impact using FE analysis. The deformation process was investigated both numerically and experimentally, and a good agreement was found between the experiment and FE analysis. The impact tests were conducted using a drop-tower with various shaped impactors with impact energies of 114J. FE modelling using ABAQUS explicit was undertaken to explore the deformation of the closed-cell metal foams. The results show that FE modelling using solid geometry of actual foam properties demonstrates a close correlation with experimental results. Two impactors (a flat-faced and a hemispheric) were used in this investigation.</w:t>
            </w:r>
          </w:p>
          <w:p w14:paraId="6E43C873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D7C7D" w14:textId="77777777" w:rsidR="00DE2886" w:rsidRDefault="00DE2886" w:rsidP="00C9238F">
      <w:pPr>
        <w:spacing w:after="0" w:line="240" w:lineRule="auto"/>
      </w:pPr>
      <w:r>
        <w:separator/>
      </w:r>
    </w:p>
  </w:endnote>
  <w:endnote w:type="continuationSeparator" w:id="0">
    <w:p w14:paraId="686289BA" w14:textId="77777777" w:rsidR="00DE2886" w:rsidRDefault="00DE2886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49DA874-05CD-4287-92DD-ADFB9B0D10BA}"/>
    <w:embedBold r:id="rId2" w:fontKey="{9CCDFD00-771D-41AC-B4E2-3EFEB117DE17}"/>
    <w:embedItalic r:id="rId3" w:fontKey="{CB114E31-8C71-4F41-AAA4-18C099589E17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5525579A-A089-41E0-BF32-144B53052989}"/>
    <w:embedBold r:id="rId5" w:fontKey="{8F173187-887A-44B5-98CA-0218EC81E0DC}"/>
    <w:embedItalic r:id="rId6" w:fontKey="{3E8B66CC-47B2-4549-A804-19592C445ACE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594EE6A7-550A-4B7D-A529-5CCB51E535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8CA12" w14:textId="77777777" w:rsidR="00DE2886" w:rsidRDefault="00DE2886" w:rsidP="00C9238F">
      <w:pPr>
        <w:spacing w:after="0" w:line="240" w:lineRule="auto"/>
      </w:pPr>
      <w:r>
        <w:separator/>
      </w:r>
    </w:p>
  </w:footnote>
  <w:footnote w:type="continuationSeparator" w:id="0">
    <w:p w14:paraId="2EED1A7B" w14:textId="77777777" w:rsidR="00DE2886" w:rsidRDefault="00DE2886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5227B"/>
    <w:rsid w:val="001727CA"/>
    <w:rsid w:val="001A6DB8"/>
    <w:rsid w:val="001F5CF8"/>
    <w:rsid w:val="0020377B"/>
    <w:rsid w:val="00206154"/>
    <w:rsid w:val="002B68E4"/>
    <w:rsid w:val="002C56E6"/>
    <w:rsid w:val="002D3238"/>
    <w:rsid w:val="00361E11"/>
    <w:rsid w:val="003F0847"/>
    <w:rsid w:val="0040090B"/>
    <w:rsid w:val="00421017"/>
    <w:rsid w:val="00445BF2"/>
    <w:rsid w:val="0046302A"/>
    <w:rsid w:val="00487D2D"/>
    <w:rsid w:val="004D5D62"/>
    <w:rsid w:val="004E5717"/>
    <w:rsid w:val="004F76A2"/>
    <w:rsid w:val="005112D0"/>
    <w:rsid w:val="00522B79"/>
    <w:rsid w:val="00527641"/>
    <w:rsid w:val="00576892"/>
    <w:rsid w:val="00577E06"/>
    <w:rsid w:val="005A3BF7"/>
    <w:rsid w:val="005E19AD"/>
    <w:rsid w:val="005F2035"/>
    <w:rsid w:val="005F7990"/>
    <w:rsid w:val="0063739C"/>
    <w:rsid w:val="007177F7"/>
    <w:rsid w:val="00770F25"/>
    <w:rsid w:val="00774C74"/>
    <w:rsid w:val="007A35A8"/>
    <w:rsid w:val="007B0A85"/>
    <w:rsid w:val="007C6A52"/>
    <w:rsid w:val="007E4956"/>
    <w:rsid w:val="0082043E"/>
    <w:rsid w:val="008222F9"/>
    <w:rsid w:val="00852B20"/>
    <w:rsid w:val="00887812"/>
    <w:rsid w:val="00897670"/>
    <w:rsid w:val="008A2903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A6E8B"/>
    <w:rsid w:val="00DB3FAD"/>
    <w:rsid w:val="00DE2886"/>
    <w:rsid w:val="00E61C09"/>
    <w:rsid w:val="00EB3B58"/>
    <w:rsid w:val="00EC7359"/>
    <w:rsid w:val="00EE3054"/>
    <w:rsid w:val="00F00606"/>
    <w:rsid w:val="00F01256"/>
    <w:rsid w:val="00F6558E"/>
    <w:rsid w:val="00F702C0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2023-09-26T06:30:00Z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