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208B89E5" w:rsidR="00C9238F" w:rsidRPr="00C333A6" w:rsidRDefault="0035490C" w:rsidP="00576892">
            <w:pPr>
              <w:spacing w:before="240"/>
              <w:rPr>
                <w:rFonts w:ascii="Times New Roman" w:hAnsi="Times New Roman" w:cs="Times New Roman"/>
              </w:rPr>
            </w:pPr>
            <w:r w:rsidRPr="0035490C">
              <w:rPr>
                <w:rFonts w:ascii="Times New Roman" w:hAnsi="Times New Roman" w:cs="Times New Roman"/>
              </w:rPr>
              <w:t>Business Continuity- Malaysian Small Business and COVID-19 Resilience Strategies</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1A6C0400" w:rsidR="00C9238F" w:rsidRPr="005234DC" w:rsidRDefault="00454C55" w:rsidP="00AB0B3D">
            <w:pPr>
              <w:pStyle w:val="NoSpacing"/>
              <w:rPr>
                <w:rFonts w:ascii="Times New Roman" w:hAnsi="Times New Roman" w:cs="Times New Roman"/>
                <w:sz w:val="24"/>
                <w:szCs w:val="24"/>
              </w:rPr>
            </w:pPr>
            <w:r w:rsidRPr="00454C55">
              <w:rPr>
                <w:rFonts w:ascii="Times New Roman" w:hAnsi="Times New Roman" w:cs="Times New Roman"/>
                <w:sz w:val="28"/>
              </w:rPr>
              <w:t>S. M. Ferdous Azam, Khondaker Sazzadul Karim</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59A7F145" w:rsidR="00C9238F" w:rsidRPr="005E19AD" w:rsidRDefault="00232CAC" w:rsidP="00576892">
            <w:pPr>
              <w:spacing w:before="240"/>
              <w:rPr>
                <w:rFonts w:ascii="Times New Roman" w:hAnsi="Times New Roman" w:cs="Times New Roman"/>
              </w:rPr>
            </w:pPr>
            <w:r w:rsidRPr="00232CAC">
              <w:rPr>
                <w:rFonts w:ascii="Times New Roman" w:hAnsi="Times New Roman" w:cs="Times New Roman"/>
              </w:rPr>
              <w:t>Lambert Academic Publishing</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04048C7D" w:rsidR="00010104" w:rsidRPr="005E19AD" w:rsidRDefault="0076253E" w:rsidP="00576892">
            <w:pPr>
              <w:spacing w:before="240"/>
              <w:rPr>
                <w:rFonts w:ascii="Times New Roman" w:hAnsi="Times New Roman" w:cs="Times New Roman"/>
              </w:rPr>
            </w:pPr>
            <w:r>
              <w:rPr>
                <w:rFonts w:ascii="Times New Roman" w:hAnsi="Times New Roman" w:cs="Times New Roman"/>
              </w:rPr>
              <w:t>Book</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23FFE110"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2A69D89D" w:rsidR="00576892" w:rsidRPr="005E19AD" w:rsidRDefault="00576892" w:rsidP="00576892">
            <w:pPr>
              <w:spacing w:before="240"/>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18F9034A" w:rsidR="00852B20" w:rsidRPr="005E19AD" w:rsidRDefault="00232CAC" w:rsidP="00576892">
            <w:pPr>
              <w:spacing w:before="240"/>
              <w:rPr>
                <w:rFonts w:ascii="Times New Roman" w:hAnsi="Times New Roman" w:cs="Times New Roman"/>
              </w:rPr>
            </w:pPr>
            <w:r w:rsidRPr="00232CAC">
              <w:rPr>
                <w:rFonts w:ascii="Times New Roman" w:hAnsi="Times New Roman" w:cs="Times New Roman"/>
              </w:rPr>
              <w:t>Lambert Academic Publishing</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17C48DAA" w:rsidR="00852B20" w:rsidRPr="005E19AD" w:rsidRDefault="00232CAC" w:rsidP="00576892">
            <w:pPr>
              <w:spacing w:before="240"/>
              <w:rPr>
                <w:rFonts w:ascii="Times New Roman" w:hAnsi="Times New Roman" w:cs="Times New Roman"/>
              </w:rPr>
            </w:pPr>
            <w:r>
              <w:rPr>
                <w:rFonts w:ascii="Times New Roman" w:hAnsi="Times New Roman" w:cs="Times New Roman"/>
              </w:rPr>
              <w:t>202</w:t>
            </w:r>
            <w:r w:rsidR="0076253E">
              <w:rPr>
                <w:rFonts w:ascii="Times New Roman" w:hAnsi="Times New Roman" w:cs="Times New Roman"/>
              </w:rPr>
              <w:t>3</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51FF2552" w:rsidR="00852B20" w:rsidRPr="005E19AD" w:rsidRDefault="0076253E" w:rsidP="00576892">
            <w:pPr>
              <w:spacing w:before="240"/>
              <w:rPr>
                <w:rFonts w:ascii="Times New Roman" w:hAnsi="Times New Roman" w:cs="Times New Roman"/>
              </w:rPr>
            </w:pPr>
            <w:r w:rsidRPr="0076253E">
              <w:rPr>
                <w:rFonts w:ascii="Times New Roman" w:hAnsi="Times New Roman" w:cs="Times New Roman"/>
              </w:rPr>
              <w:t>978-620-6-16392-3</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421CDF72" w:rsidR="00852B20" w:rsidRPr="00C333A6" w:rsidRDefault="005234DC"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1295BF6C" w:rsidR="00C9238F" w:rsidRPr="005E19AD" w:rsidRDefault="001A09CC" w:rsidP="00576892">
            <w:pPr>
              <w:spacing w:before="240"/>
              <w:rPr>
                <w:rFonts w:ascii="Times New Roman" w:hAnsi="Times New Roman" w:cs="Times New Roman"/>
              </w:rPr>
            </w:pPr>
            <w:r>
              <w:rPr>
                <w:rFonts w:ascii="Times New Roman" w:hAnsi="Times New Roman" w:cs="Times New Roman"/>
              </w:rPr>
              <w:t>N/A</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428F4B3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5A585DE2" w14:textId="1423F10C" w:rsidR="00D36A9D" w:rsidRPr="005B71DD" w:rsidRDefault="005B71DD" w:rsidP="00FC4765">
            <w:pPr>
              <w:rPr>
                <w:rFonts w:ascii="Times New Roman" w:hAnsi="Times New Roman" w:cs="Times New Roman"/>
                <w:b/>
                <w:sz w:val="24"/>
                <w:szCs w:val="24"/>
              </w:rPr>
            </w:pPr>
            <w:r w:rsidRPr="005B71DD">
              <w:rPr>
                <w:rFonts w:ascii="Times New Roman" w:hAnsi="Times New Roman" w:cs="Times New Roman"/>
                <w:b/>
              </w:rPr>
              <w:t xml:space="preserve">Keywords: </w:t>
            </w:r>
            <w:r w:rsidR="001A09CC" w:rsidRPr="001A09CC">
              <w:rPr>
                <w:rFonts w:ascii="Times New Roman" w:hAnsi="Times New Roman" w:cs="Times New Roman"/>
                <w:bCs/>
              </w:rPr>
              <w:t>Business Continuity, Small business. COVID-19, Resilience strategies, Malaysia.</w:t>
            </w:r>
          </w:p>
        </w:tc>
      </w:tr>
      <w:tr w:rsidR="005B71DD" w:rsidRPr="005E19AD" w14:paraId="270C4B8D" w14:textId="77777777" w:rsidTr="005B71DD">
        <w:trPr>
          <w:trHeight w:val="54"/>
        </w:trPr>
        <w:tc>
          <w:tcPr>
            <w:tcW w:w="5000" w:type="pct"/>
            <w:gridSpan w:val="4"/>
            <w:shd w:val="clear" w:color="auto" w:fill="auto"/>
            <w:vAlign w:val="bottom"/>
          </w:tcPr>
          <w:p w14:paraId="26FB2BEA" w14:textId="77777777" w:rsidR="00FC4765" w:rsidRDefault="00FC4765" w:rsidP="00576892">
            <w:pPr>
              <w:rPr>
                <w:rFonts w:ascii="Times New Roman" w:hAnsi="Times New Roman" w:cs="Times New Roman"/>
                <w:bCs/>
                <w:sz w:val="24"/>
                <w:szCs w:val="24"/>
              </w:rPr>
            </w:pPr>
          </w:p>
          <w:p w14:paraId="75ADC931" w14:textId="05E46B75"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E1F7EE4" w14:textId="0D45C609" w:rsidR="00852B20" w:rsidRPr="005E19AD" w:rsidRDefault="001A09CC" w:rsidP="00232CAC">
            <w:pPr>
              <w:jc w:val="both"/>
              <w:rPr>
                <w:rFonts w:ascii="Times New Roman" w:hAnsi="Times New Roman" w:cs="Times New Roman"/>
              </w:rPr>
            </w:pPr>
            <w:r w:rsidRPr="001A09CC">
              <w:rPr>
                <w:rFonts w:ascii="Times New Roman" w:hAnsi="Times New Roman" w:cs="Times New Roman"/>
              </w:rPr>
              <w:t xml:space="preserve">This study explores the financial behavior of SMEs in Malaysia in response to Covid-19. It investigates the relationship between a response approach, operational damage, and a business continuity plan. The sample is selected via simple random sampling, and demographic questions are included. The study bridges the gap between theory and practice, providing insight into the practices and preferences of SMEs. The results highlight the need for a flexible response approach, a procedure response orientation, and a business continuity plan to mitigate operational damage caused by COVID-19. The findings could benefit SMEs, policymakers, and researchers in developing effective strategies to address financial challenges during and after the pandemic. </w:t>
            </w:r>
          </w:p>
          <w:p w14:paraId="0F30ECAF" w14:textId="62F4AC1F" w:rsidR="00852B20" w:rsidRPr="005E19AD" w:rsidRDefault="00852B20" w:rsidP="00232CAC">
            <w:pPr>
              <w:jc w:val="both"/>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bookmarkStart w:id="0" w:name="_Hlk168840353"/>
            <w:r w:rsidRPr="00C36232">
              <w:rPr>
                <w:rFonts w:ascii="Times New Roman" w:hAnsi="Times New Roman" w:cs="Times New Roman"/>
                <w:sz w:val="24"/>
                <w:szCs w:val="24"/>
              </w:rPr>
              <w:t>Quality Education</w:t>
            </w:r>
            <w:bookmarkEnd w:id="0"/>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bookmarkStart w:id="1" w:name="_Hlk168844643"/>
            <w:r w:rsidRPr="00C36232">
              <w:rPr>
                <w:rFonts w:ascii="Times New Roman" w:hAnsi="Times New Roman" w:cs="Times New Roman"/>
                <w:sz w:val="24"/>
                <w:szCs w:val="24"/>
              </w:rPr>
              <w:t>Industry, Innovation and Infrastructure</w:t>
            </w:r>
            <w:bookmarkEnd w:id="1"/>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31F26295" w:rsidR="00810E1F" w:rsidRPr="004B2AD8" w:rsidRDefault="00E173A4" w:rsidP="00810E1F">
      <w:pPr>
        <w:tabs>
          <w:tab w:val="left" w:pos="5535"/>
        </w:tabs>
        <w:rPr>
          <w:rFonts w:ascii="Times New Roman" w:hAnsi="Times New Roman" w:cs="Times New Roman"/>
          <w:b/>
          <w:bCs/>
          <w:sz w:val="32"/>
          <w:szCs w:val="32"/>
        </w:rPr>
      </w:pPr>
      <w:r w:rsidRPr="004B2AD8">
        <w:rPr>
          <w:rFonts w:ascii="Times New Roman" w:hAnsi="Times New Roman" w:cs="Times New Roman"/>
          <w:b/>
          <w:bCs/>
          <w:sz w:val="32"/>
          <w:szCs w:val="32"/>
        </w:rPr>
        <w:t xml:space="preserve">Goal </w:t>
      </w:r>
      <w:r w:rsidR="001A09CC">
        <w:rPr>
          <w:rFonts w:ascii="Times New Roman" w:hAnsi="Times New Roman" w:cs="Times New Roman"/>
          <w:b/>
          <w:bCs/>
          <w:sz w:val="32"/>
          <w:szCs w:val="32"/>
        </w:rPr>
        <w:t>9</w:t>
      </w:r>
      <w:r w:rsidRPr="004B2AD8">
        <w:rPr>
          <w:rFonts w:ascii="Times New Roman" w:hAnsi="Times New Roman" w:cs="Times New Roman"/>
          <w:b/>
          <w:bCs/>
          <w:sz w:val="32"/>
          <w:szCs w:val="32"/>
        </w:rPr>
        <w:t>-</w:t>
      </w:r>
      <w:r w:rsidRPr="004B2AD8">
        <w:rPr>
          <w:rFonts w:ascii="Times New Roman" w:hAnsi="Times New Roman" w:cs="Times New Roman"/>
          <w:b/>
          <w:bCs/>
        </w:rPr>
        <w:t xml:space="preserve"> </w:t>
      </w:r>
      <w:r w:rsidR="001A09CC" w:rsidRPr="001A09CC">
        <w:rPr>
          <w:rFonts w:ascii="Times New Roman" w:hAnsi="Times New Roman" w:cs="Times New Roman"/>
          <w:b/>
          <w:bCs/>
        </w:rPr>
        <w:t>Industry, Innovation and Infrastructure</w:t>
      </w:r>
      <w:r w:rsidR="00810E1F" w:rsidRPr="004B2AD8">
        <w:rPr>
          <w:rFonts w:ascii="Times New Roman" w:hAnsi="Times New Roman" w:cs="Times New Roman"/>
          <w:b/>
          <w:bCs/>
          <w:sz w:val="32"/>
          <w:szCs w:val="32"/>
        </w:rPr>
        <w:tab/>
      </w:r>
    </w:p>
    <w:sectPr w:rsidR="00810E1F" w:rsidRPr="004B2AD8"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6B148" w14:textId="77777777" w:rsidR="000D3E49" w:rsidRDefault="000D3E49" w:rsidP="00C9238F">
      <w:pPr>
        <w:spacing w:after="0" w:line="240" w:lineRule="auto"/>
      </w:pPr>
      <w:r>
        <w:separator/>
      </w:r>
    </w:p>
  </w:endnote>
  <w:endnote w:type="continuationSeparator" w:id="0">
    <w:p w14:paraId="6C3062C8" w14:textId="77777777" w:rsidR="000D3E49" w:rsidRDefault="000D3E4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11F2CDF-ABC1-48AC-940A-2EF23FA6E18E}"/>
    <w:embedBold r:id="rId2" w:fontKey="{8ABC1425-BFA9-42AF-BBF7-7FBFEE5A6723}"/>
    <w:embedItalic r:id="rId3" w:fontKey="{CABD1A7E-D81C-4D14-BEFB-EEA2557DD875}"/>
    <w:embedBoldItalic r:id="rId4" w:fontKey="{346DEEB4-E7F0-47F8-A851-8E714B45BF3D}"/>
  </w:font>
  <w:font w:name="Corbel">
    <w:panose1 w:val="020B0503020204020204"/>
    <w:charset w:val="00"/>
    <w:family w:val="swiss"/>
    <w:pitch w:val="variable"/>
    <w:sig w:usb0="A00002EF" w:usb1="4000A44B" w:usb2="00000000" w:usb3="00000000" w:csb0="0000019F" w:csb1="00000000"/>
    <w:embedRegular r:id="rId5" w:fontKey="{2836F533-C33D-4BAF-B3E1-80E1CD98EB7C}"/>
    <w:embedBold r:id="rId6" w:fontKey="{D775462B-70ED-4B95-ACB2-B62BFD73CCAB}"/>
    <w:embedItalic r:id="rId7" w:fontKey="{3FA034FB-CB76-47FC-A77E-19E60BF92EFD}"/>
  </w:font>
  <w:font w:name="Vrinda">
    <w:panose1 w:val="00000400000000000000"/>
    <w:charset w:val="00"/>
    <w:family w:val="swiss"/>
    <w:pitch w:val="variable"/>
    <w:sig w:usb0="00010003" w:usb1="00000000" w:usb2="00000000" w:usb3="00000000" w:csb0="00000001" w:csb1="00000000"/>
    <w:embedRegular r:id="rId8" w:fontKey="{750B2EFD-FA87-4DBA-8021-4CB229882C66}"/>
    <w:embedBold r:id="rId9" w:fontKey="{89C52125-F6C1-4FE2-8DD8-C5840B5DDE6A}"/>
    <w:embedItalic r:id="rId10" w:fontKey="{A44827EB-5BB2-4B2E-AE40-5922B5084AB5}"/>
    <w:embedBoldItalic r:id="rId11" w:fontKey="{60A2F1D7-F746-4CCC-A908-A7341B21250F}"/>
  </w:font>
  <w:font w:name="Consolas">
    <w:panose1 w:val="020B0609020204030204"/>
    <w:charset w:val="00"/>
    <w:family w:val="modern"/>
    <w:pitch w:val="fixed"/>
    <w:sig w:usb0="E00006FF" w:usb1="0000FCFF" w:usb2="00000001" w:usb3="00000000" w:csb0="0000019F" w:csb1="00000000"/>
    <w:embedRegular r:id="rId12" w:fontKey="{1D83D3A5-7B47-4386-ADE1-09248C3315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9B003" w14:textId="77777777" w:rsidR="000D3E49" w:rsidRDefault="000D3E49" w:rsidP="00C9238F">
      <w:pPr>
        <w:spacing w:after="0" w:line="240" w:lineRule="auto"/>
      </w:pPr>
      <w:r>
        <w:separator/>
      </w:r>
    </w:p>
  </w:footnote>
  <w:footnote w:type="continuationSeparator" w:id="0">
    <w:p w14:paraId="7EC9F954" w14:textId="77777777" w:rsidR="000D3E49" w:rsidRDefault="000D3E4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53CEB"/>
    <w:rsid w:val="0006568A"/>
    <w:rsid w:val="00065A07"/>
    <w:rsid w:val="00076F0F"/>
    <w:rsid w:val="00084253"/>
    <w:rsid w:val="000D0A38"/>
    <w:rsid w:val="000D1F49"/>
    <w:rsid w:val="000D3E49"/>
    <w:rsid w:val="000D68B9"/>
    <w:rsid w:val="00110BAB"/>
    <w:rsid w:val="001727CA"/>
    <w:rsid w:val="001A09CC"/>
    <w:rsid w:val="001D09A4"/>
    <w:rsid w:val="001E63E9"/>
    <w:rsid w:val="001F503F"/>
    <w:rsid w:val="001F5CF8"/>
    <w:rsid w:val="00232CAC"/>
    <w:rsid w:val="00247E5F"/>
    <w:rsid w:val="002C56E6"/>
    <w:rsid w:val="002D2E2E"/>
    <w:rsid w:val="002D3238"/>
    <w:rsid w:val="002F2AC1"/>
    <w:rsid w:val="0035490C"/>
    <w:rsid w:val="00361E11"/>
    <w:rsid w:val="00370C3C"/>
    <w:rsid w:val="003F0847"/>
    <w:rsid w:val="0040090B"/>
    <w:rsid w:val="00421017"/>
    <w:rsid w:val="00454C55"/>
    <w:rsid w:val="0046302A"/>
    <w:rsid w:val="00487D2D"/>
    <w:rsid w:val="004B2AD8"/>
    <w:rsid w:val="004B3ECC"/>
    <w:rsid w:val="004D5D62"/>
    <w:rsid w:val="004E5717"/>
    <w:rsid w:val="004F571A"/>
    <w:rsid w:val="004F76A2"/>
    <w:rsid w:val="005112D0"/>
    <w:rsid w:val="00522B79"/>
    <w:rsid w:val="005234DC"/>
    <w:rsid w:val="00567E00"/>
    <w:rsid w:val="00576892"/>
    <w:rsid w:val="00577E06"/>
    <w:rsid w:val="005A3BF7"/>
    <w:rsid w:val="005B71DD"/>
    <w:rsid w:val="005E19AD"/>
    <w:rsid w:val="005F2035"/>
    <w:rsid w:val="005F7990"/>
    <w:rsid w:val="0063739C"/>
    <w:rsid w:val="00661085"/>
    <w:rsid w:val="00732CE0"/>
    <w:rsid w:val="0073710F"/>
    <w:rsid w:val="00737BC2"/>
    <w:rsid w:val="0076253E"/>
    <w:rsid w:val="00770F25"/>
    <w:rsid w:val="00774C74"/>
    <w:rsid w:val="007A35A8"/>
    <w:rsid w:val="007B0A85"/>
    <w:rsid w:val="007C674D"/>
    <w:rsid w:val="007C6A52"/>
    <w:rsid w:val="007E4956"/>
    <w:rsid w:val="00810E1F"/>
    <w:rsid w:val="0082043E"/>
    <w:rsid w:val="00852B20"/>
    <w:rsid w:val="00887812"/>
    <w:rsid w:val="008964B0"/>
    <w:rsid w:val="00897670"/>
    <w:rsid w:val="008B0E32"/>
    <w:rsid w:val="008E203A"/>
    <w:rsid w:val="008E2DBA"/>
    <w:rsid w:val="0091229C"/>
    <w:rsid w:val="00920221"/>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82A33"/>
    <w:rsid w:val="00AB0B3D"/>
    <w:rsid w:val="00AF6BFE"/>
    <w:rsid w:val="00B1762F"/>
    <w:rsid w:val="00B55262"/>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00E7"/>
    <w:rsid w:val="00CE6104"/>
    <w:rsid w:val="00CE7918"/>
    <w:rsid w:val="00CE7E7E"/>
    <w:rsid w:val="00D0135A"/>
    <w:rsid w:val="00D03AC6"/>
    <w:rsid w:val="00D16163"/>
    <w:rsid w:val="00D31E76"/>
    <w:rsid w:val="00D36A9D"/>
    <w:rsid w:val="00D4554C"/>
    <w:rsid w:val="00DB3FAD"/>
    <w:rsid w:val="00DF6C05"/>
    <w:rsid w:val="00E173A4"/>
    <w:rsid w:val="00E61C09"/>
    <w:rsid w:val="00E7546D"/>
    <w:rsid w:val="00EB3B58"/>
    <w:rsid w:val="00EC7359"/>
    <w:rsid w:val="00ED13C9"/>
    <w:rsid w:val="00EE3054"/>
    <w:rsid w:val="00EF66F7"/>
    <w:rsid w:val="00F00606"/>
    <w:rsid w:val="00F01256"/>
    <w:rsid w:val="00F6558E"/>
    <w:rsid w:val="00FC4765"/>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276</Words>
  <Characters>1653</Characters>
  <Application>Microsoft Office Word</Application>
  <DocSecurity>0</DocSecurity>
  <Lines>109</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2024-06-09T10:57:00Z</dcterms:created>
  <dcterms:modified xsi:type="dcterms:W3CDTF">2024-06-09T10:57:00Z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