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6776"/>
      </w:tblGrid>
      <w:tr w:rsidR="00A17EDF" w:rsidRPr="00A17EDF" w14:paraId="7BD01D26" w14:textId="77777777" w:rsidTr="00A73E4D">
        <w:trPr>
          <w:trHeight w:val="615"/>
        </w:trPr>
        <w:tc>
          <w:tcPr>
            <w:tcW w:w="1244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56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1C8FA607" w:rsidR="009E1613" w:rsidRPr="00A17EDF" w:rsidRDefault="00122E08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122E08">
              <w:rPr>
                <w:rFonts w:ascii="Segoe UI" w:hAnsi="Segoe UI" w:cs="Segoe UI"/>
                <w:sz w:val="24"/>
                <w:szCs w:val="24"/>
              </w:rPr>
              <w:t>Reconsideration of the Tax System in Bangladesh for Industrial Development: An Empirical Study</w:t>
            </w:r>
          </w:p>
        </w:tc>
      </w:tr>
      <w:tr w:rsidR="00A17EDF" w:rsidRPr="00A17EDF" w14:paraId="1D2852A5" w14:textId="77777777" w:rsidTr="00A73E4D">
        <w:trPr>
          <w:trHeight w:val="615"/>
        </w:trPr>
        <w:tc>
          <w:tcPr>
            <w:tcW w:w="1244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1AE0B6F1" w:rsidR="009E1613" w:rsidRPr="00A17EDF" w:rsidRDefault="00107094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AKM Zahirul Islam, Md Gulam Sharoar Hossain, </w:t>
            </w:r>
            <w:r w:rsidR="00F2305D" w:rsidRPr="00F2305D">
              <w:rPr>
                <w:rFonts w:ascii="Segoe UI" w:hAnsi="Segoe UI" w:cs="Segoe UI"/>
                <w:sz w:val="24"/>
                <w:szCs w:val="24"/>
              </w:rPr>
              <w:t>Md. Sazzadur Rahman Khan</w:t>
            </w:r>
          </w:p>
        </w:tc>
      </w:tr>
      <w:tr w:rsidR="00A17EDF" w:rsidRPr="00A17EDF" w14:paraId="11851DF2" w14:textId="77777777" w:rsidTr="00A73E4D">
        <w:trPr>
          <w:trHeight w:val="615"/>
        </w:trPr>
        <w:tc>
          <w:tcPr>
            <w:tcW w:w="1244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A73E4D">
        <w:trPr>
          <w:trHeight w:val="615"/>
        </w:trPr>
        <w:tc>
          <w:tcPr>
            <w:tcW w:w="1244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3B3962C2" w:rsidR="009E1613" w:rsidRPr="00174D03" w:rsidRDefault="00174D03" w:rsidP="00A17EDF">
            <w:pPr>
              <w:spacing w:before="60" w:after="60"/>
              <w:rPr>
                <w:rFonts w:ascii="Segoe UI" w:hAnsi="Segoe UI" w:cs="Segoe UI"/>
                <w:iCs/>
                <w:sz w:val="24"/>
                <w:szCs w:val="24"/>
              </w:rPr>
            </w:pPr>
            <w:r w:rsidRPr="00174D03">
              <w:rPr>
                <w:rFonts w:ascii="Segoe UI" w:hAnsi="Segoe UI" w:cs="Segoe UI"/>
                <w:iCs/>
                <w:sz w:val="24"/>
                <w:szCs w:val="24"/>
              </w:rPr>
              <w:t>Prime University Journal</w:t>
            </w:r>
          </w:p>
        </w:tc>
      </w:tr>
      <w:tr w:rsidR="00A17EDF" w:rsidRPr="00A17EDF" w14:paraId="24725965" w14:textId="77777777" w:rsidTr="00A73E4D">
        <w:trPr>
          <w:trHeight w:val="615"/>
        </w:trPr>
        <w:tc>
          <w:tcPr>
            <w:tcW w:w="1244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398B423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Articles</w:t>
            </w:r>
          </w:p>
        </w:tc>
      </w:tr>
      <w:tr w:rsidR="00A17EDF" w:rsidRPr="00A17EDF" w14:paraId="0DE69A3A" w14:textId="77777777" w:rsidTr="00A73E4D">
        <w:trPr>
          <w:trHeight w:val="615"/>
        </w:trPr>
        <w:tc>
          <w:tcPr>
            <w:tcW w:w="1244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1DBE207B" w:rsidR="009E1613" w:rsidRPr="00A17EDF" w:rsidRDefault="00565FF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</w:tr>
      <w:tr w:rsidR="00A17EDF" w:rsidRPr="00A17EDF" w14:paraId="3E30FB1F" w14:textId="77777777" w:rsidTr="00A73E4D">
        <w:trPr>
          <w:trHeight w:val="615"/>
        </w:trPr>
        <w:tc>
          <w:tcPr>
            <w:tcW w:w="1244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53169C87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565FF8">
              <w:rPr>
                <w:rFonts w:ascii="Segoe UI" w:hAnsi="Segoe UI" w:cs="Segoe UI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565FF8">
              <w:rPr>
                <w:rFonts w:ascii="Segoe UI" w:hAnsi="Segoe UI" w:cs="Segoe UI"/>
                <w:sz w:val="24"/>
                <w:szCs w:val="24"/>
              </w:rPr>
              <w:t>08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A73E4D">
        <w:trPr>
          <w:trHeight w:val="615"/>
        </w:trPr>
        <w:tc>
          <w:tcPr>
            <w:tcW w:w="1244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0CF93CBA" w:rsidR="009E1613" w:rsidRPr="00565FF8" w:rsidRDefault="00565FF8" w:rsidP="00A17EDF">
            <w:pPr>
              <w:spacing w:before="60" w:after="60"/>
              <w:rPr>
                <w:rFonts w:ascii="Segoe UI" w:hAnsi="Segoe UI" w:cs="Segoe UI"/>
                <w:iCs/>
                <w:sz w:val="24"/>
                <w:szCs w:val="24"/>
              </w:rPr>
            </w:pPr>
            <w:r w:rsidRPr="00565FF8">
              <w:rPr>
                <w:rFonts w:ascii="Segoe UI" w:hAnsi="Segoe UI" w:cs="Segoe UI"/>
                <w:iCs/>
                <w:sz w:val="24"/>
                <w:szCs w:val="24"/>
              </w:rPr>
              <w:t>Prime University Journal</w:t>
            </w:r>
          </w:p>
        </w:tc>
      </w:tr>
      <w:tr w:rsidR="00A17EDF" w:rsidRPr="00A17EDF" w14:paraId="7E0F69B9" w14:textId="77777777" w:rsidTr="00A73E4D">
        <w:trPr>
          <w:trHeight w:val="615"/>
        </w:trPr>
        <w:tc>
          <w:tcPr>
            <w:tcW w:w="1244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19B005A3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A86B43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08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A86B43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A17EDF" w:rsidRPr="00A17EDF" w14:paraId="0F93F891" w14:textId="77777777" w:rsidTr="00A73E4D">
        <w:trPr>
          <w:trHeight w:val="615"/>
        </w:trPr>
        <w:tc>
          <w:tcPr>
            <w:tcW w:w="1244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159A632D" w14:textId="07B48FCD" w:rsidR="001304FE" w:rsidRPr="001304FE" w:rsidRDefault="001304FE" w:rsidP="001304FE">
            <w:pPr>
              <w:spacing w:before="60" w:after="60"/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</w:pPr>
            <w:r w:rsidRPr="001304FE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ISSN: 1</w:t>
            </w:r>
            <w:r w:rsidR="003C6970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995</w:t>
            </w:r>
            <w:r w:rsidRPr="001304FE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3C6970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5332</w:t>
            </w:r>
          </w:p>
          <w:p w14:paraId="36F92883" w14:textId="5EDB69A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A73E4D">
        <w:trPr>
          <w:trHeight w:val="615"/>
        </w:trPr>
        <w:tc>
          <w:tcPr>
            <w:tcW w:w="1244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0B73214C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A73E4D">
        <w:trPr>
          <w:trHeight w:val="615"/>
        </w:trPr>
        <w:tc>
          <w:tcPr>
            <w:tcW w:w="1244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0929760C" w:rsidR="009E1613" w:rsidRPr="00A17EDF" w:rsidRDefault="0022165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221656">
              <w:rPr>
                <w:rFonts w:ascii="Segoe UI" w:hAnsi="Segoe UI" w:cs="Segoe UI"/>
                <w:sz w:val="24"/>
                <w:szCs w:val="24"/>
              </w:rPr>
              <w:t>https://primeuniversity.edu.bd/file/crhp_details/1668078941.f</w:t>
            </w:r>
          </w:p>
        </w:tc>
      </w:tr>
      <w:tr w:rsidR="00A17EDF" w:rsidRPr="00A17EDF" w14:paraId="12288075" w14:textId="77777777" w:rsidTr="00A73E4D">
        <w:trPr>
          <w:trHeight w:val="615"/>
        </w:trPr>
        <w:tc>
          <w:tcPr>
            <w:tcW w:w="1244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A73E4D">
        <w:trPr>
          <w:trHeight w:val="1186"/>
        </w:trPr>
        <w:tc>
          <w:tcPr>
            <w:tcW w:w="1244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47633F44" w:rsidR="009E1613" w:rsidRPr="00A17EDF" w:rsidRDefault="005544B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Tax structure, Industrial development, Bangladesh</w:t>
            </w:r>
          </w:p>
        </w:tc>
      </w:tr>
      <w:tr w:rsidR="00A17EDF" w:rsidRPr="00A17EDF" w14:paraId="326B3683" w14:textId="77777777" w:rsidTr="00A73E4D">
        <w:trPr>
          <w:trHeight w:val="1186"/>
        </w:trPr>
        <w:tc>
          <w:tcPr>
            <w:tcW w:w="1244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56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424446C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35CC9B49" w:rsidR="009E1613" w:rsidRPr="00021EFC" w:rsidRDefault="00DE20AF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  <w:r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  <w:t>This paper highlights the sustainable growth problems being faced by the entrepreneurs in Bangladesh. There are multifarious problems for industrial growth in Bangladesh</w:t>
            </w:r>
            <w:r w:rsidR="00D05F66"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  <w:t xml:space="preserve"> but major bottlenecks in the advance tax system.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502A72CE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806431">
              <w:rPr>
                <w:rStyle w:val="fontstyle01"/>
              </w:rPr>
              <w:t>9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806431">
              <w:rPr>
                <w:rStyle w:val="fontstyle01"/>
              </w:rPr>
              <w:t>Industry, innovation and infrastructure.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8C34" w14:textId="77777777" w:rsidR="00B3652D" w:rsidRDefault="00B3652D">
      <w:pPr>
        <w:spacing w:after="0" w:line="240" w:lineRule="auto"/>
      </w:pPr>
      <w:r>
        <w:separator/>
      </w:r>
    </w:p>
  </w:endnote>
  <w:endnote w:type="continuationSeparator" w:id="0">
    <w:p w14:paraId="5DF393CF" w14:textId="77777777" w:rsidR="00B3652D" w:rsidRDefault="00B3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7FC7" w14:textId="77777777" w:rsidR="00B3652D" w:rsidRDefault="00B3652D">
      <w:pPr>
        <w:spacing w:after="0" w:line="240" w:lineRule="auto"/>
      </w:pPr>
      <w:r>
        <w:separator/>
      </w:r>
    </w:p>
  </w:footnote>
  <w:footnote w:type="continuationSeparator" w:id="0">
    <w:p w14:paraId="37D4F9CB" w14:textId="77777777" w:rsidR="00B3652D" w:rsidRDefault="00B3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107094"/>
    <w:rsid w:val="00122E08"/>
    <w:rsid w:val="001304FE"/>
    <w:rsid w:val="00174D03"/>
    <w:rsid w:val="001A0153"/>
    <w:rsid w:val="001A36B6"/>
    <w:rsid w:val="00221656"/>
    <w:rsid w:val="00264498"/>
    <w:rsid w:val="00372552"/>
    <w:rsid w:val="003B6164"/>
    <w:rsid w:val="003C6970"/>
    <w:rsid w:val="004B5669"/>
    <w:rsid w:val="004D5A6A"/>
    <w:rsid w:val="00522A9B"/>
    <w:rsid w:val="005544BF"/>
    <w:rsid w:val="00565FF8"/>
    <w:rsid w:val="005A7F17"/>
    <w:rsid w:val="005C4D55"/>
    <w:rsid w:val="005F3AEC"/>
    <w:rsid w:val="00632A21"/>
    <w:rsid w:val="006B51B0"/>
    <w:rsid w:val="00707E3E"/>
    <w:rsid w:val="00741DCF"/>
    <w:rsid w:val="00755676"/>
    <w:rsid w:val="00806431"/>
    <w:rsid w:val="00823351"/>
    <w:rsid w:val="00827109"/>
    <w:rsid w:val="00851C0E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A73E4D"/>
    <w:rsid w:val="00A86B43"/>
    <w:rsid w:val="00B3652D"/>
    <w:rsid w:val="00BD0AD3"/>
    <w:rsid w:val="00C8476F"/>
    <w:rsid w:val="00D05F66"/>
    <w:rsid w:val="00D54FA6"/>
    <w:rsid w:val="00DE20AF"/>
    <w:rsid w:val="00DE35CF"/>
    <w:rsid w:val="00DE4F64"/>
    <w:rsid w:val="00ED1FBA"/>
    <w:rsid w:val="00F10C74"/>
    <w:rsid w:val="00F2305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41</cp:revision>
  <dcterms:created xsi:type="dcterms:W3CDTF">2024-02-01T08:10:00Z</dcterms:created>
  <dcterms:modified xsi:type="dcterms:W3CDTF">2024-07-05T06:42:00Z</dcterms:modified>
</cp:coreProperties>
</file>