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3B5056F6" w:rsidR="00A17EDF" w:rsidRPr="00A17EDF" w:rsidRDefault="00CA16E8" w:rsidP="00A17EDF">
            <w:pPr>
              <w:spacing w:before="60" w:after="60"/>
              <w:rPr>
                <w:rFonts w:ascii="Segoe UI" w:hAnsi="Segoe UI" w:cs="Segoe UI"/>
                <w:sz w:val="24"/>
                <w:szCs w:val="24"/>
              </w:rPr>
            </w:pPr>
            <w:r w:rsidRPr="00CA16E8">
              <w:rPr>
                <w:rFonts w:ascii="Cambria" w:hAnsi="Cambria"/>
                <w:bCs/>
                <w:sz w:val="22"/>
                <w:szCs w:val="22"/>
              </w:rPr>
              <w:t>Reforming Taxes in Bangladesh: The Dilemmas of Achievements and Challenges.</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630723C3"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CA61BD">
              <w:rPr>
                <w:rFonts w:ascii="Segoe UI" w:hAnsi="Segoe UI" w:cs="Segoe UI"/>
                <w:sz w:val="24"/>
                <w:szCs w:val="24"/>
              </w:rPr>
              <w:t>,</w:t>
            </w:r>
            <w:r w:rsidRPr="00754C3E">
              <w:rPr>
                <w:rFonts w:ascii="Segoe UI" w:hAnsi="Segoe UI" w:cs="Segoe UI"/>
                <w:sz w:val="24"/>
                <w:szCs w:val="24"/>
              </w:rPr>
              <w:t xml:space="preserve"> </w:t>
            </w:r>
            <w:r w:rsidR="00CA5448">
              <w:rPr>
                <w:rFonts w:ascii="Segoe UI" w:hAnsi="Segoe UI" w:cs="Segoe UI"/>
                <w:sz w:val="24"/>
                <w:szCs w:val="24"/>
              </w:rPr>
              <w:t>Mohammad Zakaria Masud</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43BCB0AC" w:rsidR="00A17EDF" w:rsidRPr="00A17EDF" w:rsidRDefault="00F526D6" w:rsidP="00A17EDF">
            <w:pPr>
              <w:spacing w:before="60" w:after="60"/>
              <w:rPr>
                <w:rFonts w:ascii="Segoe UI" w:hAnsi="Segoe UI" w:cs="Segoe UI"/>
                <w:sz w:val="24"/>
                <w:szCs w:val="24"/>
              </w:rPr>
            </w:pPr>
            <w:r w:rsidRPr="00F526D6">
              <w:rPr>
                <w:rFonts w:ascii="Cambria" w:hAnsi="Cambria"/>
                <w:bCs/>
                <w:sz w:val="22"/>
                <w:szCs w:val="22"/>
              </w:rPr>
              <w:t>Southeast University Journal of Business Studies</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8E7FF8" w:rsidR="00A17EDF" w:rsidRPr="00A17EDF" w:rsidRDefault="0035127A" w:rsidP="00A17EDF">
            <w:pPr>
              <w:spacing w:before="60" w:after="60"/>
              <w:rPr>
                <w:rFonts w:ascii="Segoe UI" w:hAnsi="Segoe UI" w:cs="Segoe UI"/>
                <w:sz w:val="24"/>
                <w:szCs w:val="24"/>
              </w:rPr>
            </w:pPr>
            <w:r>
              <w:rPr>
                <w:rFonts w:ascii="Segoe UI" w:hAnsi="Segoe UI" w:cs="Segoe UI"/>
                <w:sz w:val="24"/>
                <w:szCs w:val="24"/>
              </w:rPr>
              <w:t>3</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5A817DE3" w:rsidR="00A17EDF" w:rsidRPr="00A17EDF" w:rsidRDefault="0035127A" w:rsidP="00A17EDF">
            <w:pPr>
              <w:spacing w:before="60" w:after="60"/>
              <w:rPr>
                <w:rFonts w:ascii="Segoe UI" w:hAnsi="Segoe UI" w:cs="Segoe UI"/>
                <w:sz w:val="24"/>
                <w:szCs w:val="24"/>
              </w:rPr>
            </w:pPr>
            <w:r>
              <w:rPr>
                <w:rFonts w:ascii="Segoe UI" w:hAnsi="Segoe UI" w:cs="Segoe UI"/>
                <w:sz w:val="24"/>
                <w:szCs w:val="24"/>
              </w:rPr>
              <w:t>2</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3CB6EF61" w:rsidR="00A17EDF" w:rsidRPr="00A17EDF" w:rsidRDefault="0035127A" w:rsidP="00A17EDF">
            <w:pPr>
              <w:spacing w:before="60" w:after="60"/>
              <w:rPr>
                <w:rFonts w:ascii="Segoe UI" w:hAnsi="Segoe UI" w:cs="Segoe UI"/>
                <w:sz w:val="24"/>
                <w:szCs w:val="24"/>
              </w:rPr>
            </w:pPr>
            <w:r>
              <w:rPr>
                <w:rFonts w:ascii="Cambria" w:hAnsi="Cambria"/>
                <w:bCs/>
                <w:sz w:val="22"/>
                <w:szCs w:val="22"/>
              </w:rPr>
              <w:t>Southeast University, Bangladesh</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405853B9" w:rsidR="00A17EDF" w:rsidRPr="00A17EDF" w:rsidRDefault="00B64978" w:rsidP="00A17EDF">
            <w:pPr>
              <w:spacing w:before="60" w:after="60"/>
              <w:rPr>
                <w:rFonts w:ascii="Segoe UI" w:hAnsi="Segoe UI" w:cs="Segoe UI"/>
                <w:sz w:val="24"/>
                <w:szCs w:val="24"/>
              </w:rPr>
            </w:pPr>
            <w:r>
              <w:rPr>
                <w:rFonts w:ascii="Segoe UI" w:hAnsi="Segoe UI" w:cs="Segoe UI"/>
                <w:sz w:val="24"/>
                <w:szCs w:val="24"/>
              </w:rPr>
              <w:t>July</w:t>
            </w:r>
            <w:r w:rsidR="00A17EDF" w:rsidRPr="00A17EDF">
              <w:rPr>
                <w:rFonts w:ascii="Segoe UI" w:hAnsi="Segoe UI" w:cs="Segoe UI"/>
                <w:sz w:val="24"/>
                <w:szCs w:val="24"/>
              </w:rPr>
              <w:t>, 20</w:t>
            </w:r>
            <w:r>
              <w:rPr>
                <w:rFonts w:ascii="Segoe UI" w:hAnsi="Segoe UI" w:cs="Segoe UI"/>
                <w:sz w:val="24"/>
                <w:szCs w:val="24"/>
              </w:rPr>
              <w:t>07</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1C3654E2" w:rsidR="00A17EDF" w:rsidRPr="00A17EDF" w:rsidRDefault="00A457CA" w:rsidP="00A17EDF">
            <w:pPr>
              <w:spacing w:before="60" w:after="60"/>
              <w:rPr>
                <w:rFonts w:ascii="Segoe UI" w:hAnsi="Segoe UI" w:cs="Segoe UI"/>
                <w:sz w:val="24"/>
                <w:szCs w:val="24"/>
              </w:rPr>
            </w:pPr>
            <w:r w:rsidRPr="00A457CA">
              <w:rPr>
                <w:rFonts w:asciiTheme="majorHAnsi" w:hAnsiTheme="majorHAnsi"/>
                <w:bCs/>
                <w:sz w:val="22"/>
                <w:szCs w:val="22"/>
              </w:rPr>
              <w:t>1815-3267</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133DD88A"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6B632A8E" w:rsidR="00A17EDF" w:rsidRPr="00A17EDF" w:rsidRDefault="00A17EDF" w:rsidP="00A17EDF">
            <w:pPr>
              <w:spacing w:before="60" w:after="60"/>
              <w:rPr>
                <w:rFonts w:ascii="Segoe UI" w:hAnsi="Segoe UI" w:cs="Segoe UI"/>
                <w:sz w:val="24"/>
                <w:szCs w:val="24"/>
              </w:rPr>
            </w:pP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29CA1CF5" w:rsidR="00A17EDF" w:rsidRPr="00A17EDF" w:rsidRDefault="00E00C9D" w:rsidP="0021153F">
            <w:pPr>
              <w:spacing w:before="60" w:after="60"/>
              <w:jc w:val="both"/>
              <w:rPr>
                <w:rFonts w:ascii="Segoe UI" w:hAnsi="Segoe UI" w:cs="Segoe UI"/>
                <w:sz w:val="24"/>
                <w:szCs w:val="24"/>
              </w:rPr>
            </w:pPr>
            <w:r w:rsidRPr="00E00C9D">
              <w:rPr>
                <w:rFonts w:ascii="Open Sans" w:hAnsi="Open Sans" w:cs="Open Sans"/>
                <w:color w:val="333333"/>
                <w:sz w:val="26"/>
                <w:szCs w:val="26"/>
              </w:rPr>
              <w:t>Tax Reform, Tax Compliance, Fiscal Deficit, Tax-GDP Ratio, Tax Buoyancy.</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08259B25" w:rsidR="00A17EDF" w:rsidRPr="0020268D" w:rsidRDefault="00E013A5" w:rsidP="0020268D">
            <w:pPr>
              <w:spacing w:before="60" w:after="60"/>
              <w:rPr>
                <w:rFonts w:ascii="Segoe UI Light" w:hAnsi="Segoe UI Light" w:cs="Segoe UI Light"/>
                <w:sz w:val="22"/>
                <w:szCs w:val="22"/>
              </w:rPr>
            </w:pPr>
            <w:r w:rsidRPr="00E013A5">
              <w:rPr>
                <w:rFonts w:ascii="Segoe UI Light" w:hAnsi="Segoe UI Light" w:cs="Segoe UI Light"/>
                <w:sz w:val="22"/>
                <w:szCs w:val="22"/>
              </w:rPr>
              <w:t>Alam, M. F., &amp; Masud, M. Z. (2008). Reforming Taxes in Bangladesh: The Dilemmas of Achievements and Challenges. Southeast University Journal of Business Studies,</w:t>
            </w:r>
            <w:r>
              <w:rPr>
                <w:rFonts w:ascii="Segoe UI Light" w:hAnsi="Segoe UI Light" w:cs="Segoe UI Light"/>
                <w:sz w:val="22"/>
                <w:szCs w:val="22"/>
              </w:rPr>
              <w:t xml:space="preserve"> </w:t>
            </w:r>
            <w:r w:rsidRPr="00E013A5">
              <w:rPr>
                <w:rFonts w:ascii="Segoe UI Light" w:hAnsi="Segoe UI Light" w:cs="Segoe UI Light"/>
                <w:sz w:val="22"/>
                <w:szCs w:val="22"/>
              </w:rPr>
              <w:t>03(2),243-259.</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3F4CBA46" w:rsidR="00D77F1B" w:rsidRPr="00257BA9" w:rsidRDefault="00E00C9D" w:rsidP="00E00C9D">
            <w:pPr>
              <w:spacing w:before="60" w:after="60"/>
              <w:jc w:val="both"/>
              <w:rPr>
                <w:rFonts w:ascii="Open Sans" w:hAnsi="Open Sans" w:cs="Open Sans"/>
                <w:color w:val="333333"/>
                <w:sz w:val="26"/>
                <w:szCs w:val="26"/>
              </w:rPr>
            </w:pPr>
            <w:r w:rsidRPr="00E00C9D">
              <w:rPr>
                <w:rFonts w:ascii="Open Sans" w:hAnsi="Open Sans" w:cs="Open Sans"/>
                <w:color w:val="333333"/>
                <w:sz w:val="26"/>
                <w:szCs w:val="26"/>
              </w:rPr>
              <w:t xml:space="preserve">There has been an array of major changes in tax systems in several developing countries over the last two decades with a view to improving the revenue collection effort of the country. This paper seeks to describe and assesses the key issues that have guided the recent tax reform initiatives in Bangladesh. This paper first discusses the structure of the tax system in Bangladesh featuring some of its stylized facts. It then analyses the initiatives and steps taken in the recent tax reform process. It concludes with a </w:t>
            </w:r>
            <w:r w:rsidRPr="00E00C9D">
              <w:rPr>
                <w:rFonts w:ascii="Open Sans" w:hAnsi="Open Sans" w:cs="Open Sans"/>
                <w:color w:val="333333"/>
                <w:sz w:val="26"/>
                <w:szCs w:val="26"/>
              </w:rPr>
              <w:t>summary</w:t>
            </w:r>
            <w:r w:rsidRPr="00E00C9D">
              <w:rPr>
                <w:rFonts w:ascii="Open Sans" w:hAnsi="Open Sans" w:cs="Open Sans"/>
                <w:color w:val="333333"/>
                <w:sz w:val="26"/>
                <w:szCs w:val="26"/>
              </w:rPr>
              <w:t xml:space="preserve"> of the key issues and challenges raised in the reform process. Finally, this paper identifies that despite significant achievements in the reform process, the tax system remains a major challenge in Bangladesh.</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73962" w14:textId="77777777" w:rsidR="00581F5D" w:rsidRDefault="00581F5D" w:rsidP="00C9238F">
      <w:pPr>
        <w:spacing w:after="0" w:line="240" w:lineRule="auto"/>
      </w:pPr>
      <w:r>
        <w:separator/>
      </w:r>
    </w:p>
  </w:endnote>
  <w:endnote w:type="continuationSeparator" w:id="0">
    <w:p w14:paraId="25996BF8" w14:textId="77777777" w:rsidR="00581F5D" w:rsidRDefault="00581F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3E9998-7A2D-4035-86E1-3B908A5E7013}"/>
    <w:embedBold r:id="rId2" w:fontKey="{0C57AF13-1436-4BAB-96D9-0421EC2A0144}"/>
  </w:font>
  <w:font w:name="Corbel">
    <w:panose1 w:val="020B0503020204020204"/>
    <w:charset w:val="00"/>
    <w:family w:val="swiss"/>
    <w:pitch w:val="variable"/>
    <w:sig w:usb0="A00002EF" w:usb1="4000A44B" w:usb2="00000000" w:usb3="00000000" w:csb0="0000019F" w:csb1="00000000"/>
    <w:embedRegular r:id="rId3" w:fontKey="{882F9473-0AF0-4658-B629-8A684FA76CCD}"/>
    <w:embedBold r:id="rId4" w:fontKey="{F9E99DEC-E74F-4643-B187-5C8B98B70129}"/>
    <w:embedItalic r:id="rId5" w:fontKey="{3D5A632B-DCB8-4D66-924A-D0CE2F0E36E6}"/>
  </w:font>
  <w:font w:name="Vrinda">
    <w:panose1 w:val="00000400000000000000"/>
    <w:charset w:val="00"/>
    <w:family w:val="swiss"/>
    <w:pitch w:val="variable"/>
    <w:sig w:usb0="00010003" w:usb1="00000000" w:usb2="00000000" w:usb3="00000000" w:csb0="00000001" w:csb1="00000000"/>
    <w:embedRegular r:id="rId6" w:fontKey="{F7CD44BC-0796-4EB8-9571-07DF51DFF9EF}"/>
    <w:embedBold r:id="rId7" w:fontKey="{B805E904-8907-4360-A89B-D26622659060}"/>
    <w:embedItalic r:id="rId8" w:fontKey="{8E4B77C8-70B5-4E7E-9270-D1EB0A92F9B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E7A15114-AF8F-4C0A-9A0F-9BB5BDA07F11}"/>
  </w:font>
  <w:font w:name="Segoe UI">
    <w:panose1 w:val="020B0502040204020203"/>
    <w:charset w:val="00"/>
    <w:family w:val="swiss"/>
    <w:pitch w:val="variable"/>
    <w:sig w:usb0="E4002EFF" w:usb1="C000E47F" w:usb2="00000009" w:usb3="00000000" w:csb0="000001FF" w:csb1="00000000"/>
    <w:embedRegular r:id="rId10" w:fontKey="{12C7552F-E736-4393-8FEE-EFD89FD76D65}"/>
    <w:embedBold r:id="rId11" w:fontKey="{C02DBFF5-37DF-48D9-9C00-7AD96833E02E}"/>
  </w:font>
  <w:font w:name="Cambria">
    <w:panose1 w:val="02040503050406030204"/>
    <w:charset w:val="00"/>
    <w:family w:val="roman"/>
    <w:pitch w:val="variable"/>
    <w:sig w:usb0="E00006FF" w:usb1="420024FF" w:usb2="02000000" w:usb3="00000000" w:csb0="0000019F" w:csb1="00000000"/>
    <w:embedRegular r:id="rId12" w:fontKey="{B8ECFEA3-9399-475B-B912-10FB0B1C1ED6}"/>
  </w:font>
  <w:font w:name="Open Sans">
    <w:charset w:val="00"/>
    <w:family w:val="swiss"/>
    <w:pitch w:val="variable"/>
    <w:sig w:usb0="E00002EF" w:usb1="4000205B" w:usb2="00000028" w:usb3="00000000" w:csb0="0000019F" w:csb1="00000000"/>
    <w:embedRegular r:id="rId13" w:fontKey="{C7FB0E31-FD6D-496E-8939-89FD036922BF}"/>
  </w:font>
  <w:font w:name="Segoe UI Light">
    <w:panose1 w:val="020B0502040204020203"/>
    <w:charset w:val="00"/>
    <w:family w:val="swiss"/>
    <w:pitch w:val="variable"/>
    <w:sig w:usb0="E4002EFF" w:usb1="C000E47F" w:usb2="00000009" w:usb3="00000000" w:csb0="000001FF" w:csb1="00000000"/>
    <w:embedRegular r:id="rId14" w:fontKey="{B36FC849-9F1D-4929-BA2A-BAD39F48E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91FA9" w14:textId="77777777" w:rsidR="00581F5D" w:rsidRDefault="00581F5D" w:rsidP="00C9238F">
      <w:pPr>
        <w:spacing w:after="0" w:line="240" w:lineRule="auto"/>
      </w:pPr>
      <w:r>
        <w:separator/>
      </w:r>
    </w:p>
  </w:footnote>
  <w:footnote w:type="continuationSeparator" w:id="0">
    <w:p w14:paraId="4B16E304" w14:textId="77777777" w:rsidR="00581F5D" w:rsidRDefault="00581F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060D8"/>
    <w:rsid w:val="00110BAB"/>
    <w:rsid w:val="00111C0D"/>
    <w:rsid w:val="001347BA"/>
    <w:rsid w:val="00135F0A"/>
    <w:rsid w:val="001727CA"/>
    <w:rsid w:val="001E63E9"/>
    <w:rsid w:val="001F0B3E"/>
    <w:rsid w:val="001F428C"/>
    <w:rsid w:val="001F5CF8"/>
    <w:rsid w:val="0020268D"/>
    <w:rsid w:val="0021153F"/>
    <w:rsid w:val="00257BA9"/>
    <w:rsid w:val="00283C2D"/>
    <w:rsid w:val="002C56E6"/>
    <w:rsid w:val="002D3238"/>
    <w:rsid w:val="002F2AC1"/>
    <w:rsid w:val="002F3052"/>
    <w:rsid w:val="00326E3F"/>
    <w:rsid w:val="0035127A"/>
    <w:rsid w:val="00354AA3"/>
    <w:rsid w:val="00361E11"/>
    <w:rsid w:val="00370C3C"/>
    <w:rsid w:val="003761D4"/>
    <w:rsid w:val="003A7BCF"/>
    <w:rsid w:val="003F0847"/>
    <w:rsid w:val="0040090B"/>
    <w:rsid w:val="00406E20"/>
    <w:rsid w:val="00421017"/>
    <w:rsid w:val="0046302A"/>
    <w:rsid w:val="004759ED"/>
    <w:rsid w:val="00487CA1"/>
    <w:rsid w:val="00487D2D"/>
    <w:rsid w:val="004C0FDC"/>
    <w:rsid w:val="004C7D84"/>
    <w:rsid w:val="004D5D62"/>
    <w:rsid w:val="004E5717"/>
    <w:rsid w:val="004F76A2"/>
    <w:rsid w:val="005112D0"/>
    <w:rsid w:val="00522B79"/>
    <w:rsid w:val="0055411F"/>
    <w:rsid w:val="005559F1"/>
    <w:rsid w:val="00567E00"/>
    <w:rsid w:val="00576892"/>
    <w:rsid w:val="00577E06"/>
    <w:rsid w:val="00581F5D"/>
    <w:rsid w:val="00587E1B"/>
    <w:rsid w:val="005A3BF7"/>
    <w:rsid w:val="005B71DD"/>
    <w:rsid w:val="005C38C1"/>
    <w:rsid w:val="005C7AE7"/>
    <w:rsid w:val="005D1418"/>
    <w:rsid w:val="005E19AD"/>
    <w:rsid w:val="005F2035"/>
    <w:rsid w:val="005F7990"/>
    <w:rsid w:val="0063739C"/>
    <w:rsid w:val="00655498"/>
    <w:rsid w:val="006D5827"/>
    <w:rsid w:val="006D64BA"/>
    <w:rsid w:val="007011DE"/>
    <w:rsid w:val="00712EDA"/>
    <w:rsid w:val="0073710F"/>
    <w:rsid w:val="00754C3E"/>
    <w:rsid w:val="00770F25"/>
    <w:rsid w:val="00774C74"/>
    <w:rsid w:val="00790A08"/>
    <w:rsid w:val="007A35A8"/>
    <w:rsid w:val="007B0A85"/>
    <w:rsid w:val="007C674D"/>
    <w:rsid w:val="007C6A52"/>
    <w:rsid w:val="007E4956"/>
    <w:rsid w:val="00800B74"/>
    <w:rsid w:val="00810E1F"/>
    <w:rsid w:val="0082043E"/>
    <w:rsid w:val="00822E69"/>
    <w:rsid w:val="00852B20"/>
    <w:rsid w:val="00856C58"/>
    <w:rsid w:val="00887812"/>
    <w:rsid w:val="00892886"/>
    <w:rsid w:val="00897670"/>
    <w:rsid w:val="008B0E32"/>
    <w:rsid w:val="008E203A"/>
    <w:rsid w:val="008E2DBA"/>
    <w:rsid w:val="008F3D44"/>
    <w:rsid w:val="008F522D"/>
    <w:rsid w:val="00900C18"/>
    <w:rsid w:val="00912136"/>
    <w:rsid w:val="0091229C"/>
    <w:rsid w:val="00920221"/>
    <w:rsid w:val="00940E73"/>
    <w:rsid w:val="00952407"/>
    <w:rsid w:val="00964514"/>
    <w:rsid w:val="0097437B"/>
    <w:rsid w:val="0097508B"/>
    <w:rsid w:val="0098597D"/>
    <w:rsid w:val="009A4987"/>
    <w:rsid w:val="009B21A9"/>
    <w:rsid w:val="009C7788"/>
    <w:rsid w:val="009F619A"/>
    <w:rsid w:val="009F6DDE"/>
    <w:rsid w:val="009F77CA"/>
    <w:rsid w:val="00A1613A"/>
    <w:rsid w:val="00A17EDF"/>
    <w:rsid w:val="00A241AB"/>
    <w:rsid w:val="00A33E91"/>
    <w:rsid w:val="00A370A8"/>
    <w:rsid w:val="00A457CA"/>
    <w:rsid w:val="00A51CA6"/>
    <w:rsid w:val="00A62A40"/>
    <w:rsid w:val="00A81050"/>
    <w:rsid w:val="00A82A33"/>
    <w:rsid w:val="00AC27CE"/>
    <w:rsid w:val="00AF11A0"/>
    <w:rsid w:val="00AF30B2"/>
    <w:rsid w:val="00AF6BFE"/>
    <w:rsid w:val="00AF784C"/>
    <w:rsid w:val="00B46A51"/>
    <w:rsid w:val="00B64978"/>
    <w:rsid w:val="00BB46DF"/>
    <w:rsid w:val="00BC6682"/>
    <w:rsid w:val="00BD1596"/>
    <w:rsid w:val="00BD4753"/>
    <w:rsid w:val="00BD5CB1"/>
    <w:rsid w:val="00BE62EE"/>
    <w:rsid w:val="00C003BA"/>
    <w:rsid w:val="00C039BD"/>
    <w:rsid w:val="00C26236"/>
    <w:rsid w:val="00C333A6"/>
    <w:rsid w:val="00C36232"/>
    <w:rsid w:val="00C46878"/>
    <w:rsid w:val="00C5495F"/>
    <w:rsid w:val="00C646F6"/>
    <w:rsid w:val="00C9238F"/>
    <w:rsid w:val="00C94690"/>
    <w:rsid w:val="00C96307"/>
    <w:rsid w:val="00CA16E8"/>
    <w:rsid w:val="00CA5448"/>
    <w:rsid w:val="00CA61BD"/>
    <w:rsid w:val="00CA61E4"/>
    <w:rsid w:val="00CB4A51"/>
    <w:rsid w:val="00CD4532"/>
    <w:rsid w:val="00CD47B0"/>
    <w:rsid w:val="00CE6104"/>
    <w:rsid w:val="00CE7918"/>
    <w:rsid w:val="00CE7E7E"/>
    <w:rsid w:val="00D03AC6"/>
    <w:rsid w:val="00D16163"/>
    <w:rsid w:val="00D31E76"/>
    <w:rsid w:val="00D63E1C"/>
    <w:rsid w:val="00D73BA0"/>
    <w:rsid w:val="00D77F1B"/>
    <w:rsid w:val="00D876C4"/>
    <w:rsid w:val="00DA5122"/>
    <w:rsid w:val="00DA6E67"/>
    <w:rsid w:val="00DB3FAD"/>
    <w:rsid w:val="00DD1ECF"/>
    <w:rsid w:val="00E00C9D"/>
    <w:rsid w:val="00E013A5"/>
    <w:rsid w:val="00E14964"/>
    <w:rsid w:val="00E35E58"/>
    <w:rsid w:val="00E61C09"/>
    <w:rsid w:val="00E62FC6"/>
    <w:rsid w:val="00E63E49"/>
    <w:rsid w:val="00E708F9"/>
    <w:rsid w:val="00E94341"/>
    <w:rsid w:val="00EB3B58"/>
    <w:rsid w:val="00EC7359"/>
    <w:rsid w:val="00ED73C1"/>
    <w:rsid w:val="00EE3054"/>
    <w:rsid w:val="00F00606"/>
    <w:rsid w:val="00F01256"/>
    <w:rsid w:val="00F04757"/>
    <w:rsid w:val="00F12E03"/>
    <w:rsid w:val="00F50DEB"/>
    <w:rsid w:val="00F526D6"/>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