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2"/>
        <w:gridCol w:w="3240"/>
        <w:gridCol w:w="1571"/>
        <w:gridCol w:w="3047"/>
      </w:tblGrid>
      <w:tr w:rsidR="00C9238F" w:rsidRPr="005E19AD" w14:paraId="104F9DBE" w14:textId="77777777" w:rsidTr="00665F0A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vAlign w:val="bottom"/>
          </w:tcPr>
          <w:p w14:paraId="76A41892" w14:textId="7B53331F" w:rsidR="00C9238F" w:rsidRPr="00665F0A" w:rsidRDefault="007F104A" w:rsidP="007F104A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F1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4P Model for Dynamic Prediction of COVID-19: a Statistical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F1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and Machine Learning Approach</w:t>
            </w:r>
          </w:p>
        </w:tc>
      </w:tr>
      <w:tr w:rsidR="00C9238F" w:rsidRPr="005E19AD" w14:paraId="41B6DFDE" w14:textId="77777777" w:rsidTr="00665F0A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vAlign w:val="bottom"/>
          </w:tcPr>
          <w:p w14:paraId="4C3C55DD" w14:textId="2011E3F5" w:rsidR="00C9238F" w:rsidRPr="00665F0A" w:rsidRDefault="007F104A" w:rsidP="007F104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1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Khandaker Tabin Hasan · M. Mostafizur Rahman · Md. Mortuza Ahmmed · Anjir Ahmed Chowdhury·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F1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Mohammad Khairul Islam</w:t>
            </w:r>
          </w:p>
        </w:tc>
      </w:tr>
      <w:tr w:rsidR="00C9238F" w:rsidRPr="005E19AD" w14:paraId="1694AB7A" w14:textId="77777777" w:rsidTr="00665F0A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vAlign w:val="bottom"/>
          </w:tcPr>
          <w:p w14:paraId="5052E128" w14:textId="06408BE9" w:rsidR="00C9238F" w:rsidRPr="00665F0A" w:rsidRDefault="00665F0A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Mostafiz.math@aiub.edu</w:t>
            </w:r>
          </w:p>
        </w:tc>
      </w:tr>
      <w:tr w:rsidR="00C9238F" w:rsidRPr="005E19AD" w14:paraId="3A03CA46" w14:textId="77777777" w:rsidTr="00665F0A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vAlign w:val="bottom"/>
          </w:tcPr>
          <w:p w14:paraId="22C9FD36" w14:textId="36EC76B1" w:rsidR="00C9238F" w:rsidRPr="00665F0A" w:rsidRDefault="007F104A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1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Cognitive Computation</w:t>
            </w:r>
          </w:p>
        </w:tc>
      </w:tr>
      <w:tr w:rsidR="00010104" w:rsidRPr="005E19AD" w14:paraId="29260EEE" w14:textId="77777777" w:rsidTr="00665F0A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vAlign w:val="bottom"/>
          </w:tcPr>
          <w:p w14:paraId="133D139C" w14:textId="65ACBD06" w:rsidR="00010104" w:rsidRPr="00665F0A" w:rsidRDefault="00665F0A" w:rsidP="00145680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Journal</w:t>
            </w:r>
          </w:p>
        </w:tc>
      </w:tr>
      <w:tr w:rsidR="00576892" w:rsidRPr="005E19AD" w14:paraId="0198AB89" w14:textId="77777777" w:rsidTr="00665F0A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vAlign w:val="bottom"/>
          </w:tcPr>
          <w:p w14:paraId="76051B5A" w14:textId="2ED3863E" w:rsidR="00576892" w:rsidRPr="00D21815" w:rsidRDefault="007F104A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D21815" w:rsidRDefault="00010104" w:rsidP="005768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1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Issue</w:t>
            </w:r>
          </w:p>
        </w:tc>
        <w:tc>
          <w:tcPr>
            <w:tcW w:w="1734" w:type="pct"/>
            <w:vAlign w:val="bottom"/>
          </w:tcPr>
          <w:p w14:paraId="73C90383" w14:textId="0DEE88B7" w:rsidR="00576892" w:rsidRPr="00D21815" w:rsidRDefault="00D21815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1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852B20" w:rsidRPr="005E19AD" w14:paraId="29A11658" w14:textId="77777777" w:rsidTr="00665F0A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vAlign w:val="bottom"/>
          </w:tcPr>
          <w:p w14:paraId="7C35739C" w14:textId="463FBB40" w:rsidR="00852B20" w:rsidRPr="00D21815" w:rsidRDefault="007F104A" w:rsidP="00336BF6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Springer</w:t>
            </w:r>
          </w:p>
        </w:tc>
      </w:tr>
      <w:tr w:rsidR="00852B20" w:rsidRPr="005E19AD" w14:paraId="0977BFEF" w14:textId="77777777" w:rsidTr="00665F0A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vAlign w:val="bottom"/>
          </w:tcPr>
          <w:p w14:paraId="663B3BF3" w14:textId="21482EE0" w:rsidR="00852B20" w:rsidRPr="00D21815" w:rsidRDefault="00DD6367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1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7F1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  <w:r w:rsidR="00D21815" w:rsidRPr="00D21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Feb 202</w:t>
            </w:r>
            <w:r w:rsidR="007F1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852B20" w:rsidRPr="005E19AD" w14:paraId="04C32390" w14:textId="77777777" w:rsidTr="00665F0A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vAlign w:val="bottom"/>
          </w:tcPr>
          <w:p w14:paraId="395ECBF4" w14:textId="693B081C" w:rsidR="00852B20" w:rsidRPr="00D2181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52B20" w:rsidRPr="005E19AD" w14:paraId="6125C715" w14:textId="77777777" w:rsidTr="00665F0A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vAlign w:val="bottom"/>
          </w:tcPr>
          <w:p w14:paraId="6A80901E" w14:textId="65084A80" w:rsidR="00852B20" w:rsidRPr="00D21815" w:rsidRDefault="007F104A" w:rsidP="00C333A6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10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doi.org/10.1007/s12559-020-09786-6</w:t>
            </w:r>
          </w:p>
        </w:tc>
      </w:tr>
      <w:tr w:rsidR="00C9238F" w:rsidRPr="005E19AD" w14:paraId="16A1DAEC" w14:textId="77777777" w:rsidTr="00665F0A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vAlign w:val="bottom"/>
          </w:tcPr>
          <w:p w14:paraId="6EF70C5A" w14:textId="1EB85F84" w:rsidR="00CB3B78" w:rsidRPr="00D21815" w:rsidRDefault="007F104A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hyperlink r:id="rId11" w:anchor="citeas" w:history="1">
              <w:r w:rsidRPr="007F104A">
                <w:rPr>
                  <w:rStyle w:val="Hyperlink"/>
                  <w:rFonts w:ascii="Times New Roman" w:hAnsi="Times New Roman" w:cs="Times New Roman"/>
                  <w:b/>
                  <w:bCs/>
                  <w:sz w:val="20"/>
                  <w:szCs w:val="20"/>
                </w:rPr>
                <w:t>4P Model for Dynamic Prediction of COVID-19: a Statistical and Machine Learning Approach | Cognitive Computation (springer.com)</w:t>
              </w:r>
            </w:hyperlink>
          </w:p>
        </w:tc>
      </w:tr>
      <w:tr w:rsidR="00852B20" w:rsidRPr="005E19AD" w14:paraId="204EC2C6" w14:textId="77777777" w:rsidTr="00665F0A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vAlign w:val="bottom"/>
          </w:tcPr>
          <w:p w14:paraId="107E7105" w14:textId="77777777" w:rsidR="00852B20" w:rsidRPr="00D2181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33B90C" w14:textId="6AD201AD" w:rsidR="003E27C2" w:rsidRPr="00D21815" w:rsidRDefault="003E27C2" w:rsidP="00576892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9238F" w:rsidRPr="005E19AD" w14:paraId="0B169241" w14:textId="77777777" w:rsidTr="00665F0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D21815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0FDDE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>Around the world, scientists are racing hard to understand how the COVID-19 epidemic is spreading and growing, thus trying</w:t>
            </w:r>
          </w:p>
          <w:p w14:paraId="05A814FA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>to find ways to prevent it before medications are available. Many different models have been proposed so far correlating</w:t>
            </w:r>
          </w:p>
          <w:p w14:paraId="1C3980E1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lastRenderedPageBreak/>
              <w:t>different factors. Some of them are too localized to indicate a general trend of the pandemic while some others have</w:t>
            </w:r>
          </w:p>
          <w:p w14:paraId="65120B35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>established transient correlations only. Hence, in this study, taking Bangladesh as a case, a 4P model has been proposed based</w:t>
            </w:r>
          </w:p>
          <w:p w14:paraId="0044D76F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>on four probabilities (4P) which have been found to be true for all affected countries. Efficiency scores have been estimated</w:t>
            </w:r>
          </w:p>
          <w:p w14:paraId="6C09755E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 xml:space="preserve">from survey analysis not only for governing authorities on managing the situation </w:t>
            </w:r>
            <w:r w:rsidRPr="007F104A">
              <w:rPr>
                <w:b/>
                <w:bCs/>
                <w:i/>
                <w:iCs/>
                <w:sz w:val="20"/>
                <w:szCs w:val="20"/>
              </w:rPr>
              <w:t xml:space="preserve">(P (G)) </w:t>
            </w:r>
            <w:r w:rsidRPr="007F104A">
              <w:rPr>
                <w:b/>
                <w:bCs/>
                <w:sz w:val="20"/>
                <w:szCs w:val="20"/>
              </w:rPr>
              <w:t>but also for the compliance of the</w:t>
            </w:r>
          </w:p>
          <w:p w14:paraId="41E89242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 xml:space="preserve">citizens </w:t>
            </w:r>
            <w:r w:rsidRPr="007F104A">
              <w:rPr>
                <w:b/>
                <w:bCs/>
                <w:i/>
                <w:iCs/>
                <w:sz w:val="20"/>
                <w:szCs w:val="20"/>
              </w:rPr>
              <w:t>((P (P ))</w:t>
            </w:r>
            <w:r w:rsidRPr="007F104A">
              <w:rPr>
                <w:b/>
                <w:bCs/>
                <w:sz w:val="20"/>
                <w:szCs w:val="20"/>
              </w:rPr>
              <w:t>. Since immune responses to a specific pathogen can vary from person to person, the probability of a person</w:t>
            </w:r>
          </w:p>
          <w:p w14:paraId="123FC0A0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 xml:space="preserve">getting infected </w:t>
            </w:r>
            <w:r w:rsidRPr="007F104A">
              <w:rPr>
                <w:b/>
                <w:bCs/>
                <w:i/>
                <w:iCs/>
                <w:sz w:val="20"/>
                <w:szCs w:val="20"/>
              </w:rPr>
              <w:t xml:space="preserve">((P (I )) </w:t>
            </w:r>
            <w:r w:rsidRPr="007F104A">
              <w:rPr>
                <w:b/>
                <w:bCs/>
                <w:sz w:val="20"/>
                <w:szCs w:val="20"/>
              </w:rPr>
              <w:t>after being exposed has also been estimated. And the vital one is the probability of test positivity</w:t>
            </w:r>
          </w:p>
          <w:p w14:paraId="32CD7B04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i/>
                <w:iCs/>
                <w:sz w:val="20"/>
                <w:szCs w:val="20"/>
              </w:rPr>
              <w:t xml:space="preserve">((P (T )) </w:t>
            </w:r>
            <w:r w:rsidRPr="007F104A">
              <w:rPr>
                <w:b/>
                <w:bCs/>
                <w:sz w:val="20"/>
                <w:szCs w:val="20"/>
              </w:rPr>
              <w:t>which is a strong indicator of how effectively the infected people are diagnosed and isolated from the rest of the</w:t>
            </w:r>
          </w:p>
          <w:p w14:paraId="0FF50779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>group that affects the rate of growth. All the four parameters have been fitted in a non-linear exponential model that partly</w:t>
            </w:r>
          </w:p>
          <w:p w14:paraId="462C5737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>updates itself periodically with everyday facts. Along with the model, all the four probabilistic parameters are engaged to</w:t>
            </w:r>
          </w:p>
          <w:p w14:paraId="2E1AC3E8" w14:textId="77777777" w:rsidR="007F104A" w:rsidRPr="007F104A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>train a recurrent neural network using long short-term memory neural network and the followed trial confirmed a ruling</w:t>
            </w:r>
          </w:p>
          <w:p w14:paraId="6B19A41A" w14:textId="53DA5679" w:rsidR="00931093" w:rsidRPr="00D21815" w:rsidRDefault="007F104A" w:rsidP="007F104A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7F104A">
              <w:rPr>
                <w:b/>
                <w:bCs/>
                <w:sz w:val="20"/>
                <w:szCs w:val="20"/>
              </w:rPr>
              <w:t>functionality of the 4Ps.</w:t>
            </w:r>
          </w:p>
        </w:tc>
      </w:tr>
    </w:tbl>
    <w:p w14:paraId="368EFAEB" w14:textId="37F3027A" w:rsidR="00852B20" w:rsidRPr="00D21815" w:rsidRDefault="00852B20" w:rsidP="00D21815">
      <w:pPr>
        <w:spacing w:before="240" w:after="0" w:line="240" w:lineRule="auto"/>
        <w:rPr>
          <w:b/>
          <w:bCs/>
          <w:sz w:val="20"/>
          <w:szCs w:val="20"/>
        </w:rPr>
      </w:pPr>
    </w:p>
    <w:p w14:paraId="048A3FFA" w14:textId="77777777" w:rsidR="00C9238F" w:rsidRPr="00D21815" w:rsidRDefault="00C9238F" w:rsidP="00D21815">
      <w:pPr>
        <w:spacing w:before="240" w:after="0" w:line="240" w:lineRule="auto"/>
        <w:rPr>
          <w:b/>
          <w:bCs/>
          <w:sz w:val="20"/>
          <w:szCs w:val="20"/>
        </w:rPr>
      </w:pPr>
    </w:p>
    <w:sectPr w:rsidR="00C9238F" w:rsidRPr="00D21815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8D633" w14:textId="77777777" w:rsidR="005452DD" w:rsidRDefault="005452DD" w:rsidP="00C9238F">
      <w:pPr>
        <w:spacing w:after="0" w:line="240" w:lineRule="auto"/>
      </w:pPr>
      <w:r>
        <w:separator/>
      </w:r>
    </w:p>
  </w:endnote>
  <w:endnote w:type="continuationSeparator" w:id="0">
    <w:p w14:paraId="0A516209" w14:textId="77777777" w:rsidR="005452DD" w:rsidRDefault="005452D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4F816D-EE2F-4465-AE93-70A4F4E5AC96}"/>
    <w:embedBold r:id="rId2" w:fontKey="{CA06746B-DA81-4717-9C67-B315808CDE16}"/>
    <w:embedItalic r:id="rId3" w:fontKey="{635BE64C-4F29-475B-8F07-F8AA17EEDCF4}"/>
    <w:embedBoldItalic r:id="rId4" w:fontKey="{B5631535-EBE8-4264-B57E-E2D34A70BA5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E5791BF-40F2-4DC1-91C6-59CB6E23F391}"/>
    <w:embedBold r:id="rId6" w:fontKey="{2F2CE6E2-A475-4053-AE10-BD6E6FF1F9AC}"/>
    <w:embedItalic r:id="rId7" w:fontKey="{BFE1E083-A3C8-4EE7-A17D-CE0C6AB607C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7BBFCADC-0A28-45DF-8993-F7B1D57C655D}"/>
    <w:embedBold r:id="rId9" w:fontKey="{D51D3707-00CA-4920-BE30-6C5BE513323B}"/>
    <w:embedItalic r:id="rId10" w:fontKey="{30C7C5B7-0A84-47A9-853F-2A1B0B4B9945}"/>
    <w:embedBoldItalic r:id="rId11" w:fontKey="{F0DDA46C-03BB-44E7-8935-B1B8FF08869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30E67633-3D3D-49C7-9601-D1F9964CB2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7E9728E-10A8-4432-96C2-BD496ADE5E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E20E4" w14:textId="77777777" w:rsidR="005452DD" w:rsidRDefault="005452DD" w:rsidP="00C9238F">
      <w:pPr>
        <w:spacing w:after="0" w:line="240" w:lineRule="auto"/>
      </w:pPr>
      <w:r>
        <w:separator/>
      </w:r>
    </w:p>
  </w:footnote>
  <w:footnote w:type="continuationSeparator" w:id="0">
    <w:p w14:paraId="398B91A3" w14:textId="77777777" w:rsidR="005452DD" w:rsidRDefault="005452D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C3C2A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D6EDF"/>
    <w:rsid w:val="004E5717"/>
    <w:rsid w:val="004F76A2"/>
    <w:rsid w:val="005112D0"/>
    <w:rsid w:val="00522B79"/>
    <w:rsid w:val="00535A46"/>
    <w:rsid w:val="00537F5D"/>
    <w:rsid w:val="005452D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65F0A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7F104A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D1D2F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21815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docId w15:val="{C6B81918-E33F-4ECF-8FF4-1127958F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65F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nk.springer.com/article/10.1007/s12559-020-09786-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31</TotalTime>
  <Pages>2</Pages>
  <Words>333</Words>
  <Characters>1899</Characters>
  <Application>Microsoft Office Word</Application>
  <DocSecurity>0</DocSecurity>
  <Lines>63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Mohammed Mostafizur Rahman</dc:creator>
  <cp:lastModifiedBy>Dr. Mohammed Mostafizur Rahman</cp:lastModifiedBy>
  <cp:revision>2</cp:revision>
  <dcterms:created xsi:type="dcterms:W3CDTF">2024-07-30T17:35:00Z</dcterms:created>
  <dcterms:modified xsi:type="dcterms:W3CDTF">2024-07-30T17:35:00Z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5516922181bbb30295514c225d7268fe983e00325416fc09c2699fe417f6f3c2</vt:lpwstr>
  </property>
</Properties>
</file>