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76982F92" w:rsidR="00C9238F" w:rsidRPr="00C333A6" w:rsidRDefault="00651B77" w:rsidP="00776FC4">
            <w:pPr>
              <w:spacing w:before="240"/>
              <w:rPr>
                <w:rFonts w:ascii="Times New Roman" w:hAnsi="Times New Roman" w:cs="Times New Roman"/>
              </w:rPr>
            </w:pPr>
            <w:r w:rsidRPr="00651B77">
              <w:rPr>
                <w:rFonts w:ascii="Times New Roman" w:hAnsi="Times New Roman" w:cs="Times New Roman"/>
              </w:rPr>
              <w:t>Evaluating Teachers’ Performance through Aspect-Based Sentiment Analysis</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34A8A968" w:rsidR="00C9238F" w:rsidRPr="005E19AD" w:rsidRDefault="00651B77" w:rsidP="00145680">
            <w:pPr>
              <w:spacing w:before="240"/>
              <w:rPr>
                <w:rFonts w:ascii="Times New Roman" w:hAnsi="Times New Roman" w:cs="Times New Roman"/>
              </w:rPr>
            </w:pPr>
            <w:r w:rsidRPr="00651B77">
              <w:rPr>
                <w:rFonts w:ascii="Times New Roman" w:hAnsi="Times New Roman" w:cs="Times New Roman"/>
              </w:rPr>
              <w:t>Abhijit Bhowmik</w:t>
            </w:r>
            <w:r>
              <w:rPr>
                <w:rFonts w:ascii="Times New Roman" w:hAnsi="Times New Roman" w:cs="Times New Roman"/>
              </w:rPr>
              <w:t xml:space="preserve">, </w:t>
            </w:r>
            <w:proofErr w:type="spellStart"/>
            <w:r w:rsidRPr="00651B77">
              <w:rPr>
                <w:rFonts w:ascii="Times New Roman" w:hAnsi="Times New Roman" w:cs="Times New Roman"/>
              </w:rPr>
              <w:t>Noorhuzaimi</w:t>
            </w:r>
            <w:proofErr w:type="spellEnd"/>
            <w:r w:rsidRPr="00651B77">
              <w:rPr>
                <w:rFonts w:ascii="Times New Roman" w:hAnsi="Times New Roman" w:cs="Times New Roman"/>
              </w:rPr>
              <w:t xml:space="preserve"> Mohd Noor</w:t>
            </w:r>
            <w:r>
              <w:rPr>
                <w:rFonts w:ascii="Times New Roman" w:hAnsi="Times New Roman" w:cs="Times New Roman"/>
              </w:rPr>
              <w:t xml:space="preserve">, </w:t>
            </w:r>
            <w:r w:rsidRPr="00651B77">
              <w:rPr>
                <w:rFonts w:ascii="Times New Roman" w:hAnsi="Times New Roman" w:cs="Times New Roman"/>
              </w:rPr>
              <w:t>Md. Mazid-Ul-Haque</w:t>
            </w:r>
            <w:r>
              <w:rPr>
                <w:rFonts w:ascii="Times New Roman" w:hAnsi="Times New Roman" w:cs="Times New Roman"/>
              </w:rPr>
              <w:t xml:space="preserve">, </w:t>
            </w:r>
            <w:r w:rsidRPr="00651B77">
              <w:rPr>
                <w:rFonts w:ascii="Times New Roman" w:hAnsi="Times New Roman" w:cs="Times New Roman"/>
              </w:rPr>
              <w:t xml:space="preserve">Md </w:t>
            </w:r>
            <w:proofErr w:type="spellStart"/>
            <w:r w:rsidRPr="00651B77">
              <w:rPr>
                <w:rFonts w:ascii="Times New Roman" w:hAnsi="Times New Roman" w:cs="Times New Roman"/>
              </w:rPr>
              <w:t>Saef</w:t>
            </w:r>
            <w:proofErr w:type="spellEnd"/>
            <w:r w:rsidRPr="00651B77">
              <w:rPr>
                <w:rFonts w:ascii="Times New Roman" w:hAnsi="Times New Roman" w:cs="Times New Roman"/>
              </w:rPr>
              <w:t xml:space="preserve"> Ullah Miah</w:t>
            </w:r>
            <w:r>
              <w:rPr>
                <w:rFonts w:ascii="Times New Roman" w:hAnsi="Times New Roman" w:cs="Times New Roman"/>
              </w:rPr>
              <w:t xml:space="preserve">, </w:t>
            </w:r>
            <w:r w:rsidRPr="00651B77">
              <w:rPr>
                <w:rFonts w:ascii="Times New Roman" w:hAnsi="Times New Roman" w:cs="Times New Roman"/>
              </w:rPr>
              <w:t xml:space="preserve">Debajyoti </w:t>
            </w:r>
            <w:proofErr w:type="spellStart"/>
            <w:r w:rsidRPr="00651B77">
              <w:rPr>
                <w:rFonts w:ascii="Times New Roman" w:hAnsi="Times New Roman" w:cs="Times New Roman"/>
              </w:rPr>
              <w:t>Karmaker</w:t>
            </w:r>
            <w:proofErr w:type="spellEnd"/>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14E33751" w:rsidR="00C9238F" w:rsidRPr="005E19AD" w:rsidRDefault="00651B77" w:rsidP="00576892">
            <w:pPr>
              <w:spacing w:before="240"/>
              <w:rPr>
                <w:rFonts w:ascii="Times New Roman" w:hAnsi="Times New Roman" w:cs="Times New Roman"/>
              </w:rPr>
            </w:pPr>
            <w:r>
              <w:rPr>
                <w:rFonts w:ascii="Times New Roman" w:hAnsi="Times New Roman" w:cs="Times New Roman"/>
              </w:rPr>
              <w:t>mazid@aiub.edu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1C3AEC01" w:rsidR="00C9238F" w:rsidRPr="005E19AD" w:rsidRDefault="00651B77" w:rsidP="00576892">
            <w:pPr>
              <w:spacing w:before="240"/>
              <w:rPr>
                <w:rFonts w:ascii="Times New Roman" w:hAnsi="Times New Roman" w:cs="Times New Roman"/>
              </w:rPr>
            </w:pPr>
            <w:r w:rsidRPr="00651B77">
              <w:rPr>
                <w:rFonts w:ascii="Times New Roman" w:hAnsi="Times New Roman" w:cs="Times New Roman"/>
              </w:rPr>
              <w:t>2024 IEEE 9th International Conference for Convergence in Technology (I2CT)</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760D8FA7" w:rsidR="00010104" w:rsidRPr="005E19AD" w:rsidRDefault="00651B77" w:rsidP="00145680">
            <w:pPr>
              <w:spacing w:before="240"/>
              <w:rPr>
                <w:rFonts w:ascii="Times New Roman" w:hAnsi="Times New Roman" w:cs="Times New Roman"/>
              </w:rPr>
            </w:pPr>
            <w:r>
              <w:rPr>
                <w:rFonts w:ascii="Times New Roman" w:hAnsi="Times New Roman" w:cs="Times New Roman"/>
              </w:rPr>
              <w:t>Conference 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5E19AD" w:rsidRDefault="00576892" w:rsidP="00576892">
            <w:pPr>
              <w:spacing w:before="240"/>
              <w:rPr>
                <w:rFonts w:ascii="Times New Roman" w:hAnsi="Times New Roman" w:cs="Times New Roman"/>
              </w:rPr>
            </w:pP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A8D6931" w:rsidR="00852B20" w:rsidRPr="005E19AD" w:rsidRDefault="00651B77" w:rsidP="00336BF6">
            <w:pPr>
              <w:spacing w:before="240"/>
              <w:rPr>
                <w:rFonts w:ascii="Times New Roman" w:hAnsi="Times New Roman" w:cs="Times New Roman"/>
              </w:rPr>
            </w:pPr>
            <w:r>
              <w:rPr>
                <w:rFonts w:ascii="Times New Roman" w:hAnsi="Times New Roman" w:cs="Times New Roman"/>
              </w:rPr>
              <w:t>IEEE Xplore</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516A78E1"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651B77" w:rsidRPr="00651B77">
              <w:rPr>
                <w:rFonts w:ascii="Times New Roman" w:hAnsi="Times New Roman" w:cs="Times New Roman"/>
              </w:rPr>
              <w:t>10 June 2024</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628CF6A3" w:rsidR="00852B20" w:rsidRPr="005E19AD" w:rsidRDefault="00651B77" w:rsidP="00576892">
            <w:pPr>
              <w:spacing w:before="240"/>
              <w:rPr>
                <w:rFonts w:ascii="Times New Roman" w:hAnsi="Times New Roman" w:cs="Times New Roman"/>
              </w:rPr>
            </w:pPr>
            <w:r w:rsidRPr="00651B77">
              <w:rPr>
                <w:rFonts w:ascii="Times New Roman" w:hAnsi="Times New Roman" w:cs="Times New Roman"/>
              </w:rPr>
              <w:t>Electronic ISBN:979-8-3503-9447-4</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1BC14BE5" w:rsidR="00852B20" w:rsidRPr="00C333A6" w:rsidRDefault="00651B77" w:rsidP="00C333A6">
            <w:pPr>
              <w:spacing w:before="240"/>
              <w:rPr>
                <w:rFonts w:ascii="Times New Roman" w:hAnsi="Times New Roman" w:cs="Times New Roman"/>
              </w:rPr>
            </w:pPr>
            <w:r w:rsidRPr="00651B77">
              <w:rPr>
                <w:rFonts w:ascii="Times New Roman" w:hAnsi="Times New Roman" w:cs="Times New Roman"/>
              </w:rPr>
              <w:t>10.1109/I2CT61223.2024.10543706</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5B63F39C" w:rsidR="00CB3B78" w:rsidRPr="006905C2" w:rsidRDefault="00651B77" w:rsidP="00576892">
            <w:pPr>
              <w:spacing w:before="240"/>
              <w:rPr>
                <w:rFonts w:ascii="Times New Roman" w:hAnsi="Times New Roman" w:cs="Times New Roman"/>
                <w:u w:val="single"/>
              </w:rPr>
            </w:pPr>
            <w:r w:rsidRPr="00651B77">
              <w:rPr>
                <w:rFonts w:ascii="Times New Roman" w:hAnsi="Times New Roman" w:cs="Times New Roman"/>
                <w:u w:val="single"/>
              </w:rPr>
              <w:t>https://ieeexplore.ieee.org/abstract/document/10543706</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3C7AB77" w:rsidR="00931093" w:rsidRPr="00651B77" w:rsidRDefault="00651B77" w:rsidP="00651B77">
            <w:pPr>
              <w:jc w:val="both"/>
              <w:rPr>
                <w:rFonts w:ascii="Times New Roman" w:hAnsi="Times New Roman" w:cs="Times New Roman"/>
              </w:rPr>
            </w:pPr>
            <w:r w:rsidRPr="00651B77">
              <w:rPr>
                <w:rFonts w:ascii="Times New Roman" w:hAnsi="Times New Roman" w:cs="Times New Roman"/>
                <w:color w:val="333333"/>
                <w:sz w:val="27"/>
                <w:szCs w:val="27"/>
                <w:shd w:val="clear" w:color="auto" w:fill="FFFFFF"/>
              </w:rPr>
              <w:t xml:space="preserve">This research demonstrates a novel approach for evaluating teacher performance by conducting aspect-based sentiment analysis (ABSA) on student feedback. A large dataset of over 2 million student comments about teachers is analyzed using cutting-edge natural language processing and customized deep learning techniques. The methodology involves identifying positive, negative and neutral aspects of teaching </w:t>
            </w:r>
            <w:r w:rsidRPr="00651B77">
              <w:rPr>
                <w:rFonts w:ascii="Times New Roman" w:hAnsi="Times New Roman" w:cs="Times New Roman"/>
                <w:color w:val="333333"/>
                <w:sz w:val="27"/>
                <w:szCs w:val="27"/>
                <w:shd w:val="clear" w:color="auto" w:fill="FFFFFF"/>
              </w:rPr>
              <w:lastRenderedPageBreak/>
              <w:t xml:space="preserve">using a </w:t>
            </w:r>
            <w:proofErr w:type="spellStart"/>
            <w:r w:rsidRPr="00651B77">
              <w:rPr>
                <w:rFonts w:ascii="Times New Roman" w:hAnsi="Times New Roman" w:cs="Times New Roman"/>
                <w:color w:val="333333"/>
                <w:sz w:val="27"/>
                <w:szCs w:val="27"/>
                <w:shd w:val="clear" w:color="auto" w:fill="FFFFFF"/>
              </w:rPr>
              <w:t>BiLSTM</w:t>
            </w:r>
            <w:proofErr w:type="spellEnd"/>
            <w:r w:rsidRPr="00651B77">
              <w:rPr>
                <w:rFonts w:ascii="Times New Roman" w:hAnsi="Times New Roman" w:cs="Times New Roman"/>
                <w:color w:val="333333"/>
                <w:sz w:val="27"/>
                <w:szCs w:val="27"/>
                <w:shd w:val="clear" w:color="auto" w:fill="FFFFFF"/>
              </w:rPr>
              <w:t xml:space="preserve"> model. Rigorous preprocessing, domain adaptation, and performance metrics ensure a robust and objective evaluation. The granular, nuanced insights obtained through this aspect-level sentiment analysis enable educational institutions to provide targeted and unbiased feedback to teachers on their strengths and areas needing improvement. Moreover, this work lays the foundation for detecting potentially fraudulent reviews in academic settings – a crucial capability for safeguarding assessment integrity. The detailed aspect-based analysis methodology presented here significantly advances subjective and holistic evaluation practices. This research has far-reaching implications for enriching teacher development while upholding the credibility of performance assessments through sentiment analysis innovations.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EC3DD4" w14:textId="77777777" w:rsidR="00E767FF" w:rsidRDefault="00E767FF" w:rsidP="00C9238F">
      <w:pPr>
        <w:spacing w:after="0" w:line="240" w:lineRule="auto"/>
      </w:pPr>
      <w:r>
        <w:separator/>
      </w:r>
    </w:p>
  </w:endnote>
  <w:endnote w:type="continuationSeparator" w:id="0">
    <w:p w14:paraId="5A25FEBA" w14:textId="77777777" w:rsidR="00E767FF" w:rsidRDefault="00E767F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9951A72-D6A9-420A-BDB3-28CF65FC0879}"/>
    <w:embedBold r:id="rId2" w:fontKey="{0463B809-0E99-4CE4-BB28-C588D954BD3F}"/>
    <w:embedItalic r:id="rId3" w:fontKey="{7F36BB65-DEBF-4071-B16E-C27422477C74}"/>
    <w:embedBoldItalic r:id="rId4" w:fontKey="{3B72CDE3-142B-424D-9707-CB2F0D9AC68C}"/>
  </w:font>
  <w:font w:name="Corbel">
    <w:panose1 w:val="020B0503020204020204"/>
    <w:charset w:val="00"/>
    <w:family w:val="swiss"/>
    <w:pitch w:val="variable"/>
    <w:sig w:usb0="A00002EF" w:usb1="4000A44B" w:usb2="00000000" w:usb3="00000000" w:csb0="0000019F" w:csb1="00000000"/>
    <w:embedRegular r:id="rId5" w:fontKey="{73A690C6-E11B-4C8E-9220-3F56B3E91195}"/>
    <w:embedBold r:id="rId6" w:fontKey="{0896F830-9C97-495A-93DC-460DC8DD2085}"/>
    <w:embedItalic r:id="rId7" w:fontKey="{DC35F583-F88D-4F3B-B9C5-8540C8755B0A}"/>
  </w:font>
  <w:font w:name="Vrinda">
    <w:panose1 w:val="00000400000000000000"/>
    <w:charset w:val="00"/>
    <w:family w:val="swiss"/>
    <w:pitch w:val="variable"/>
    <w:sig w:usb0="00010003" w:usb1="00000000" w:usb2="00000000" w:usb3="00000000" w:csb0="00000001" w:csb1="00000000"/>
    <w:embedRegular r:id="rId8" w:fontKey="{DDE5C785-6A10-4BF4-8FFC-A67083BF5307}"/>
    <w:embedBold r:id="rId9" w:fontKey="{072D7553-6730-4F82-AB06-7A4B9B570CAA}"/>
    <w:embedItalic r:id="rId10" w:fontKey="{A9E30BBD-E06F-4353-9934-C1ED762E3FAA}"/>
    <w:embedBoldItalic r:id="rId11" w:fontKey="{172B89CE-B174-4534-AA6A-E1A878684AD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DB92B20-BB5C-41A3-A908-114C603E2A92}"/>
  </w:font>
  <w:font w:name="Tahoma">
    <w:panose1 w:val="020B0604030504040204"/>
    <w:charset w:val="00"/>
    <w:family w:val="swiss"/>
    <w:pitch w:val="variable"/>
    <w:sig w:usb0="E1002EFF" w:usb1="C000605B" w:usb2="00000029" w:usb3="00000000" w:csb0="000101FF" w:csb1="00000000"/>
    <w:embedRegular r:id="rId13" w:fontKey="{4DA2DBED-8392-4A30-87C2-3C6F90CB4E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C0FB2F" w14:textId="77777777" w:rsidR="00E767FF" w:rsidRDefault="00E767FF" w:rsidP="00C9238F">
      <w:pPr>
        <w:spacing w:after="0" w:line="240" w:lineRule="auto"/>
      </w:pPr>
      <w:r>
        <w:separator/>
      </w:r>
    </w:p>
  </w:footnote>
  <w:footnote w:type="continuationSeparator" w:id="0">
    <w:p w14:paraId="538E01B8" w14:textId="77777777" w:rsidR="00E767FF" w:rsidRDefault="00E767F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908F7"/>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1DA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51B77"/>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354C"/>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767FF"/>
    <w:rsid w:val="00E7754F"/>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docId w15:val="{B46B208F-5822-4ADB-BFA9-6A2289E9C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276</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Mazid-Ul-Haque</dc:creator>
  <cp:lastModifiedBy>Md. Mazid-Ul-Haque</cp:lastModifiedBy>
  <cp:revision>2</cp:revision>
  <dcterms:created xsi:type="dcterms:W3CDTF">2024-07-15T07:43:00Z</dcterms:created>
  <dcterms:modified xsi:type="dcterms:W3CDTF">2024-07-15T07:43:00Z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