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3294"/>
        <w:gridCol w:w="1670"/>
        <w:gridCol w:w="3010"/>
      </w:tblGrid>
      <w:tr w:rsidR="00C9238F" w:rsidRPr="00CD771B" w14:paraId="104F9DBE" w14:textId="77777777" w:rsidTr="001C2E9E">
        <w:tc>
          <w:tcPr>
            <w:tcW w:w="1021" w:type="pct"/>
            <w:vAlign w:val="center"/>
          </w:tcPr>
          <w:p w14:paraId="06D363B0" w14:textId="42B457F9" w:rsidR="00C9238F" w:rsidRPr="00CD771B" w:rsidRDefault="00010104" w:rsidP="00576892">
            <w:pPr>
              <w:spacing w:before="240"/>
              <w:rPr>
                <w:rFonts w:ascii="Times New Roman" w:hAnsi="Times New Roman" w:cs="Times New Roman"/>
              </w:rPr>
            </w:pPr>
            <w:r w:rsidRPr="00CD771B">
              <w:rPr>
                <w:rFonts w:ascii="Times New Roman" w:hAnsi="Times New Roman" w:cs="Times New Roman"/>
                <w:b/>
                <w:bCs/>
              </w:rPr>
              <w:t>Title</w:t>
            </w:r>
            <w:r w:rsidR="000B26A5" w:rsidRPr="00CD771B">
              <w:rPr>
                <w:rFonts w:ascii="Times New Roman" w:hAnsi="Times New Roman" w:cs="Times New Roman"/>
                <w:b/>
                <w:bCs/>
              </w:rPr>
              <w:t>:</w:t>
            </w:r>
          </w:p>
        </w:tc>
        <w:tc>
          <w:tcPr>
            <w:tcW w:w="3979" w:type="pct"/>
            <w:gridSpan w:val="3"/>
            <w:tcBorders>
              <w:bottom w:val="single" w:sz="4" w:space="0" w:color="auto"/>
            </w:tcBorders>
            <w:vAlign w:val="bottom"/>
          </w:tcPr>
          <w:p w14:paraId="76A41892" w14:textId="677EE125" w:rsidR="00C9238F" w:rsidRPr="00CD771B" w:rsidRDefault="00D23909" w:rsidP="00311FC0">
            <w:pPr>
              <w:spacing w:before="240"/>
              <w:rPr>
                <w:rFonts w:ascii="Times New Roman" w:hAnsi="Times New Roman" w:cs="Times New Roman"/>
              </w:rPr>
            </w:pPr>
            <w:r w:rsidRPr="00CD771B">
              <w:rPr>
                <w:rFonts w:ascii="Times New Roman" w:hAnsi="Times New Roman" w:cs="Times New Roman"/>
              </w:rPr>
              <w:t xml:space="preserve">Copper doping effect in the back surface field layer of </w:t>
            </w:r>
            <w:proofErr w:type="spellStart"/>
            <w:r w:rsidRPr="00CD771B">
              <w:rPr>
                <w:rFonts w:ascii="Times New Roman" w:hAnsi="Times New Roman" w:cs="Times New Roman"/>
              </w:rPr>
              <w:t>CdTe</w:t>
            </w:r>
            <w:proofErr w:type="spellEnd"/>
            <w:r w:rsidRPr="00CD771B">
              <w:rPr>
                <w:rFonts w:ascii="Times New Roman" w:hAnsi="Times New Roman" w:cs="Times New Roman"/>
              </w:rPr>
              <w:t xml:space="preserve"> thin film solar cells</w:t>
            </w:r>
          </w:p>
        </w:tc>
      </w:tr>
      <w:tr w:rsidR="00C9238F" w:rsidRPr="00CD771B" w14:paraId="41B6DFDE" w14:textId="77777777" w:rsidTr="001C2E9E">
        <w:tc>
          <w:tcPr>
            <w:tcW w:w="1021" w:type="pct"/>
            <w:vAlign w:val="center"/>
          </w:tcPr>
          <w:p w14:paraId="59632982" w14:textId="1B9FC3CD" w:rsidR="00C9238F" w:rsidRPr="00CD771B" w:rsidRDefault="00010104" w:rsidP="00576892">
            <w:pPr>
              <w:spacing w:before="240"/>
              <w:rPr>
                <w:rFonts w:ascii="Times New Roman" w:hAnsi="Times New Roman" w:cs="Times New Roman"/>
              </w:rPr>
            </w:pPr>
            <w:r w:rsidRPr="00CD771B">
              <w:rPr>
                <w:rFonts w:ascii="Times New Roman" w:hAnsi="Times New Roman" w:cs="Times New Roman"/>
                <w:b/>
                <w:bCs/>
              </w:rPr>
              <w:t>Author(s) Name</w:t>
            </w:r>
            <w:r w:rsidR="000B26A5" w:rsidRPr="00CD771B">
              <w:rPr>
                <w:rFonts w:ascii="Times New Roman" w:hAnsi="Times New Roman" w:cs="Times New Roman"/>
                <w:b/>
                <w:bCs/>
              </w:rPr>
              <w:t>:</w:t>
            </w:r>
          </w:p>
        </w:tc>
        <w:tc>
          <w:tcPr>
            <w:tcW w:w="3979" w:type="pct"/>
            <w:gridSpan w:val="3"/>
            <w:tcBorders>
              <w:bottom w:val="single" w:sz="4" w:space="0" w:color="auto"/>
            </w:tcBorders>
            <w:vAlign w:val="bottom"/>
          </w:tcPr>
          <w:p w14:paraId="4C3C55DD" w14:textId="6A8DA51A" w:rsidR="00C9238F" w:rsidRPr="00CD771B" w:rsidRDefault="00D23909" w:rsidP="00882E49">
            <w:pPr>
              <w:spacing w:before="240"/>
              <w:rPr>
                <w:rFonts w:ascii="Times New Roman" w:hAnsi="Times New Roman" w:cs="Times New Roman"/>
              </w:rPr>
            </w:pPr>
            <w:r w:rsidRPr="00CD771B">
              <w:rPr>
                <w:rFonts w:ascii="Times New Roman" w:hAnsi="Times New Roman" w:cs="Times New Roman"/>
              </w:rPr>
              <w:t xml:space="preserve">Nur Irwany Ahmad, Tiong Sieh Kiong, Camellia </w:t>
            </w:r>
            <w:proofErr w:type="spellStart"/>
            <w:r w:rsidRPr="00CD771B">
              <w:rPr>
                <w:rFonts w:ascii="Times New Roman" w:hAnsi="Times New Roman" w:cs="Times New Roman"/>
              </w:rPr>
              <w:t>Doroody</w:t>
            </w:r>
            <w:proofErr w:type="spellEnd"/>
            <w:r w:rsidRPr="00CD771B">
              <w:rPr>
                <w:rFonts w:ascii="Times New Roman" w:hAnsi="Times New Roman" w:cs="Times New Roman"/>
              </w:rPr>
              <w:t xml:space="preserve">, Kazi </w:t>
            </w:r>
            <w:proofErr w:type="spellStart"/>
            <w:r w:rsidRPr="00CD771B">
              <w:rPr>
                <w:rFonts w:ascii="Times New Roman" w:hAnsi="Times New Roman" w:cs="Times New Roman"/>
              </w:rPr>
              <w:t>Sajedur</w:t>
            </w:r>
            <w:proofErr w:type="spellEnd"/>
            <w:r w:rsidRPr="00CD771B">
              <w:rPr>
                <w:rFonts w:ascii="Times New Roman" w:hAnsi="Times New Roman" w:cs="Times New Roman"/>
              </w:rPr>
              <w:t xml:space="preserve"> Rahman, Mohd </w:t>
            </w:r>
            <w:proofErr w:type="spellStart"/>
            <w:r w:rsidRPr="00CD771B">
              <w:rPr>
                <w:rFonts w:ascii="Times New Roman" w:hAnsi="Times New Roman" w:cs="Times New Roman"/>
              </w:rPr>
              <w:t>Natashah</w:t>
            </w:r>
            <w:proofErr w:type="spellEnd"/>
            <w:r w:rsidRPr="00CD771B">
              <w:rPr>
                <w:rFonts w:ascii="Times New Roman" w:hAnsi="Times New Roman" w:cs="Times New Roman"/>
              </w:rPr>
              <w:t xml:space="preserve"> </w:t>
            </w:r>
            <w:proofErr w:type="spellStart"/>
            <w:r w:rsidRPr="00CD771B">
              <w:rPr>
                <w:rFonts w:ascii="Times New Roman" w:hAnsi="Times New Roman" w:cs="Times New Roman"/>
              </w:rPr>
              <w:t>Norizan</w:t>
            </w:r>
            <w:proofErr w:type="spellEnd"/>
            <w:r w:rsidRPr="00CD771B">
              <w:rPr>
                <w:rFonts w:ascii="Times New Roman" w:hAnsi="Times New Roman" w:cs="Times New Roman"/>
              </w:rPr>
              <w:t xml:space="preserve">, Mohd </w:t>
            </w:r>
            <w:proofErr w:type="spellStart"/>
            <w:r w:rsidRPr="00CD771B">
              <w:rPr>
                <w:rFonts w:ascii="Times New Roman" w:hAnsi="Times New Roman" w:cs="Times New Roman"/>
              </w:rPr>
              <w:t>Fairus</w:t>
            </w:r>
            <w:proofErr w:type="spellEnd"/>
            <w:r w:rsidRPr="00CD771B">
              <w:rPr>
                <w:rFonts w:ascii="Times New Roman" w:hAnsi="Times New Roman" w:cs="Times New Roman"/>
              </w:rPr>
              <w:t xml:space="preserve"> Ahmad, Yap Boon Kar, Muhammad Najib Harif, Nowshad Amin</w:t>
            </w:r>
          </w:p>
        </w:tc>
      </w:tr>
      <w:tr w:rsidR="00C9238F" w:rsidRPr="00CD771B" w14:paraId="1694AB7A" w14:textId="77777777" w:rsidTr="001C2E9E">
        <w:tc>
          <w:tcPr>
            <w:tcW w:w="1021" w:type="pct"/>
            <w:vAlign w:val="center"/>
          </w:tcPr>
          <w:p w14:paraId="1FB726A9" w14:textId="5B2748DE" w:rsidR="00C9238F" w:rsidRPr="00CD771B" w:rsidRDefault="00010104" w:rsidP="00576892">
            <w:pPr>
              <w:spacing w:before="240"/>
              <w:rPr>
                <w:rFonts w:ascii="Times New Roman" w:hAnsi="Times New Roman" w:cs="Times New Roman"/>
                <w:b/>
                <w:bCs/>
              </w:rPr>
            </w:pPr>
            <w:r w:rsidRPr="00CD771B">
              <w:rPr>
                <w:rFonts w:ascii="Times New Roman" w:hAnsi="Times New Roman" w:cs="Times New Roman"/>
                <w:b/>
                <w:bCs/>
              </w:rPr>
              <w:t>Contact Email(s)</w:t>
            </w:r>
            <w:r w:rsidR="000B26A5" w:rsidRPr="00CD771B">
              <w:rPr>
                <w:rFonts w:ascii="Times New Roman" w:hAnsi="Times New Roman" w:cs="Times New Roman"/>
                <w:b/>
                <w:bCs/>
              </w:rPr>
              <w:t>:</w:t>
            </w:r>
          </w:p>
        </w:tc>
        <w:tc>
          <w:tcPr>
            <w:tcW w:w="3979" w:type="pct"/>
            <w:gridSpan w:val="3"/>
            <w:tcBorders>
              <w:bottom w:val="single" w:sz="4" w:space="0" w:color="auto"/>
            </w:tcBorders>
            <w:vAlign w:val="bottom"/>
          </w:tcPr>
          <w:p w14:paraId="5052E128" w14:textId="1496734F" w:rsidR="00C9238F" w:rsidRPr="00CD771B" w:rsidRDefault="005C572C" w:rsidP="00576892">
            <w:pPr>
              <w:spacing w:before="240"/>
              <w:rPr>
                <w:rFonts w:ascii="Times New Roman" w:hAnsi="Times New Roman" w:cs="Times New Roman"/>
              </w:rPr>
            </w:pPr>
            <w:r w:rsidRPr="00CD771B">
              <w:rPr>
                <w:rFonts w:ascii="Times New Roman" w:hAnsi="Times New Roman" w:cs="Times New Roman"/>
              </w:rPr>
              <w:t>nowshad</w:t>
            </w:r>
            <w:r w:rsidR="005E19AD" w:rsidRPr="00CD771B">
              <w:rPr>
                <w:rFonts w:ascii="Times New Roman" w:hAnsi="Times New Roman" w:cs="Times New Roman"/>
              </w:rPr>
              <w:t>@aiub.edu</w:t>
            </w:r>
          </w:p>
        </w:tc>
      </w:tr>
      <w:tr w:rsidR="00C9238F" w:rsidRPr="00CD771B" w14:paraId="3A03CA46" w14:textId="77777777" w:rsidTr="001C2E9E">
        <w:tc>
          <w:tcPr>
            <w:tcW w:w="1021" w:type="pct"/>
            <w:vAlign w:val="center"/>
          </w:tcPr>
          <w:p w14:paraId="60832908" w14:textId="0D234BBC" w:rsidR="00C9238F" w:rsidRPr="00CD771B" w:rsidRDefault="000D68B9" w:rsidP="00576892">
            <w:pPr>
              <w:spacing w:before="240"/>
              <w:rPr>
                <w:rFonts w:ascii="Times New Roman" w:hAnsi="Times New Roman" w:cs="Times New Roman"/>
                <w:b/>
                <w:bCs/>
              </w:rPr>
            </w:pPr>
            <w:r w:rsidRPr="00CD771B">
              <w:rPr>
                <w:rFonts w:ascii="Times New Roman" w:hAnsi="Times New Roman" w:cs="Times New Roman"/>
                <w:b/>
                <w:bCs/>
              </w:rPr>
              <w:t>Published Journal Name</w:t>
            </w:r>
            <w:r w:rsidR="000B26A5" w:rsidRPr="00CD771B">
              <w:rPr>
                <w:rFonts w:ascii="Times New Roman" w:hAnsi="Times New Roman" w:cs="Times New Roman"/>
                <w:b/>
                <w:bCs/>
              </w:rPr>
              <w:t>:</w:t>
            </w:r>
          </w:p>
        </w:tc>
        <w:tc>
          <w:tcPr>
            <w:tcW w:w="3979" w:type="pct"/>
            <w:gridSpan w:val="3"/>
            <w:tcBorders>
              <w:bottom w:val="single" w:sz="4" w:space="0" w:color="auto"/>
            </w:tcBorders>
            <w:vAlign w:val="bottom"/>
          </w:tcPr>
          <w:p w14:paraId="22C9FD36" w14:textId="41AF28FE" w:rsidR="00C9238F" w:rsidRPr="00CD771B" w:rsidRDefault="00D23909" w:rsidP="00882E49">
            <w:pPr>
              <w:spacing w:before="240"/>
              <w:rPr>
                <w:rFonts w:ascii="Times New Roman" w:hAnsi="Times New Roman" w:cs="Times New Roman"/>
              </w:rPr>
            </w:pPr>
            <w:r w:rsidRPr="00CD771B">
              <w:rPr>
                <w:rFonts w:ascii="Times New Roman" w:hAnsi="Times New Roman" w:cs="Times New Roman"/>
              </w:rPr>
              <w:t>Alexandria Engineering Journal</w:t>
            </w:r>
          </w:p>
        </w:tc>
      </w:tr>
      <w:tr w:rsidR="00010104" w:rsidRPr="00CD771B" w14:paraId="29260EEE" w14:textId="77777777" w:rsidTr="001C2E9E">
        <w:tc>
          <w:tcPr>
            <w:tcW w:w="1021" w:type="pct"/>
            <w:vAlign w:val="center"/>
          </w:tcPr>
          <w:p w14:paraId="6F11A6E8" w14:textId="1E1D3208" w:rsidR="00010104" w:rsidRPr="00CD771B" w:rsidRDefault="00010104" w:rsidP="00576892">
            <w:pPr>
              <w:spacing w:before="240"/>
              <w:rPr>
                <w:rFonts w:ascii="Times New Roman" w:hAnsi="Times New Roman" w:cs="Times New Roman"/>
                <w:b/>
                <w:bCs/>
              </w:rPr>
            </w:pPr>
            <w:r w:rsidRPr="00CD771B">
              <w:rPr>
                <w:rFonts w:ascii="Times New Roman" w:hAnsi="Times New Roman" w:cs="Times New Roman"/>
                <w:b/>
                <w:bCs/>
              </w:rPr>
              <w:t>Type of Publication</w:t>
            </w:r>
            <w:r w:rsidR="000B26A5" w:rsidRPr="00CD771B">
              <w:rPr>
                <w:rFonts w:ascii="Times New Roman" w:hAnsi="Times New Roman" w:cs="Times New Roman"/>
                <w:b/>
                <w:bCs/>
              </w:rPr>
              <w:t>:</w:t>
            </w:r>
          </w:p>
        </w:tc>
        <w:tc>
          <w:tcPr>
            <w:tcW w:w="3979" w:type="pct"/>
            <w:gridSpan w:val="3"/>
            <w:tcBorders>
              <w:bottom w:val="single" w:sz="4" w:space="0" w:color="auto"/>
            </w:tcBorders>
            <w:vAlign w:val="bottom"/>
          </w:tcPr>
          <w:p w14:paraId="133D139C" w14:textId="658EF098" w:rsidR="00010104" w:rsidRPr="00CD771B" w:rsidRDefault="00BA13B4" w:rsidP="00576892">
            <w:pPr>
              <w:spacing w:before="240"/>
              <w:rPr>
                <w:rFonts w:ascii="Times New Roman" w:hAnsi="Times New Roman" w:cs="Times New Roman"/>
              </w:rPr>
            </w:pPr>
            <w:r w:rsidRPr="00CD771B">
              <w:rPr>
                <w:rFonts w:ascii="Times New Roman" w:hAnsi="Times New Roman" w:cs="Times New Roman"/>
              </w:rPr>
              <w:t>Journal</w:t>
            </w:r>
          </w:p>
        </w:tc>
      </w:tr>
      <w:tr w:rsidR="00576892" w:rsidRPr="00CD771B" w14:paraId="0198AB89" w14:textId="77777777" w:rsidTr="001C2E9E">
        <w:tc>
          <w:tcPr>
            <w:tcW w:w="1021" w:type="pct"/>
            <w:vAlign w:val="center"/>
          </w:tcPr>
          <w:p w14:paraId="3E73A81C" w14:textId="6115225D" w:rsidR="00576892" w:rsidRPr="00CD771B" w:rsidRDefault="00010104" w:rsidP="00576892">
            <w:pPr>
              <w:spacing w:before="240"/>
              <w:rPr>
                <w:rFonts w:ascii="Times New Roman" w:hAnsi="Times New Roman" w:cs="Times New Roman"/>
                <w:b/>
                <w:bCs/>
              </w:rPr>
            </w:pPr>
            <w:r w:rsidRPr="00CD771B">
              <w:rPr>
                <w:rFonts w:ascii="Times New Roman" w:hAnsi="Times New Roman" w:cs="Times New Roman"/>
                <w:b/>
                <w:bCs/>
              </w:rPr>
              <w:t>Volume</w:t>
            </w:r>
            <w:r w:rsidR="000B26A5" w:rsidRPr="00CD771B">
              <w:rPr>
                <w:rFonts w:ascii="Times New Roman" w:hAnsi="Times New Roman" w:cs="Times New Roman"/>
                <w:b/>
                <w:bCs/>
              </w:rPr>
              <w:t>:</w:t>
            </w:r>
          </w:p>
        </w:tc>
        <w:tc>
          <w:tcPr>
            <w:tcW w:w="1649" w:type="pct"/>
            <w:tcBorders>
              <w:bottom w:val="single" w:sz="4" w:space="0" w:color="auto"/>
            </w:tcBorders>
            <w:vAlign w:val="bottom"/>
          </w:tcPr>
          <w:p w14:paraId="76051B5A" w14:textId="68831B79" w:rsidR="00576892" w:rsidRPr="00CD771B" w:rsidRDefault="00D23909" w:rsidP="00576892">
            <w:pPr>
              <w:spacing w:before="240"/>
              <w:rPr>
                <w:rFonts w:ascii="Times New Roman" w:hAnsi="Times New Roman" w:cs="Times New Roman"/>
              </w:rPr>
            </w:pPr>
            <w:r w:rsidRPr="00CD771B">
              <w:rPr>
                <w:rFonts w:ascii="Times New Roman" w:hAnsi="Times New Roman" w:cs="Times New Roman"/>
              </w:rPr>
              <w:t>88</w:t>
            </w:r>
          </w:p>
        </w:tc>
        <w:tc>
          <w:tcPr>
            <w:tcW w:w="825" w:type="pct"/>
            <w:vAlign w:val="bottom"/>
          </w:tcPr>
          <w:p w14:paraId="3CF73C17" w14:textId="63278ED5" w:rsidR="00576892" w:rsidRPr="00CD771B" w:rsidRDefault="00010104" w:rsidP="00576892">
            <w:pPr>
              <w:rPr>
                <w:rFonts w:ascii="Times New Roman" w:hAnsi="Times New Roman" w:cs="Times New Roman"/>
              </w:rPr>
            </w:pPr>
            <w:r w:rsidRPr="00CD771B">
              <w:rPr>
                <w:rFonts w:ascii="Times New Roman" w:hAnsi="Times New Roman" w:cs="Times New Roman"/>
              </w:rPr>
              <w:t>Issue</w:t>
            </w:r>
          </w:p>
        </w:tc>
        <w:tc>
          <w:tcPr>
            <w:tcW w:w="1505" w:type="pct"/>
            <w:tcBorders>
              <w:bottom w:val="single" w:sz="4" w:space="0" w:color="auto"/>
            </w:tcBorders>
            <w:vAlign w:val="bottom"/>
          </w:tcPr>
          <w:p w14:paraId="73C90383" w14:textId="08C1DEE1" w:rsidR="00576892" w:rsidRPr="00CD771B" w:rsidRDefault="00D23909" w:rsidP="00576892">
            <w:pPr>
              <w:spacing w:before="240"/>
              <w:rPr>
                <w:rFonts w:ascii="Times New Roman" w:hAnsi="Times New Roman" w:cs="Times New Roman"/>
              </w:rPr>
            </w:pPr>
            <w:r w:rsidRPr="00CD771B">
              <w:rPr>
                <w:rFonts w:ascii="Times New Roman" w:hAnsi="Times New Roman" w:cs="Times New Roman"/>
              </w:rPr>
              <w:t>1</w:t>
            </w:r>
          </w:p>
        </w:tc>
      </w:tr>
      <w:tr w:rsidR="00852B20" w:rsidRPr="00CD771B" w14:paraId="29A11658" w14:textId="77777777" w:rsidTr="001C2E9E">
        <w:tc>
          <w:tcPr>
            <w:tcW w:w="1021" w:type="pct"/>
            <w:vAlign w:val="center"/>
          </w:tcPr>
          <w:p w14:paraId="6B703DB8" w14:textId="02D4323D" w:rsidR="00852B20" w:rsidRPr="00CD771B" w:rsidRDefault="004F76A2" w:rsidP="00576892">
            <w:pPr>
              <w:spacing w:before="240"/>
              <w:rPr>
                <w:rFonts w:ascii="Times New Roman" w:hAnsi="Times New Roman" w:cs="Times New Roman"/>
                <w:b/>
                <w:bCs/>
              </w:rPr>
            </w:pPr>
            <w:r w:rsidRPr="00CD771B">
              <w:rPr>
                <w:rFonts w:ascii="Times New Roman" w:hAnsi="Times New Roman" w:cs="Times New Roman"/>
                <w:b/>
                <w:bCs/>
              </w:rPr>
              <w:t>Publisher</w:t>
            </w:r>
            <w:r w:rsidR="000B26A5" w:rsidRPr="00CD771B">
              <w:rPr>
                <w:rFonts w:ascii="Times New Roman" w:hAnsi="Times New Roman" w:cs="Times New Roman"/>
                <w:b/>
                <w:bCs/>
              </w:rPr>
              <w:t>:</w:t>
            </w:r>
          </w:p>
        </w:tc>
        <w:tc>
          <w:tcPr>
            <w:tcW w:w="3979" w:type="pct"/>
            <w:gridSpan w:val="3"/>
            <w:tcBorders>
              <w:bottom w:val="single" w:sz="4" w:space="0" w:color="auto"/>
            </w:tcBorders>
            <w:vAlign w:val="bottom"/>
          </w:tcPr>
          <w:p w14:paraId="7C35739C" w14:textId="7E386B1C" w:rsidR="00852B20" w:rsidRPr="00CD771B" w:rsidRDefault="001828B2" w:rsidP="00576892">
            <w:pPr>
              <w:spacing w:before="240"/>
              <w:rPr>
                <w:rFonts w:ascii="Times New Roman" w:hAnsi="Times New Roman" w:cs="Times New Roman"/>
              </w:rPr>
            </w:pPr>
            <w:r w:rsidRPr="00CD771B">
              <w:rPr>
                <w:rFonts w:ascii="Times New Roman" w:hAnsi="Times New Roman" w:cs="Times New Roman"/>
              </w:rPr>
              <w:t xml:space="preserve">Elsevier </w:t>
            </w:r>
          </w:p>
        </w:tc>
      </w:tr>
      <w:tr w:rsidR="00852B20" w:rsidRPr="00CD771B" w14:paraId="0977BFEF" w14:textId="77777777" w:rsidTr="001C2E9E">
        <w:tc>
          <w:tcPr>
            <w:tcW w:w="1021" w:type="pct"/>
            <w:vAlign w:val="center"/>
          </w:tcPr>
          <w:p w14:paraId="4291962E" w14:textId="21980995" w:rsidR="00852B20" w:rsidRPr="00CD771B" w:rsidRDefault="00852B20" w:rsidP="00576892">
            <w:pPr>
              <w:spacing w:before="240"/>
              <w:rPr>
                <w:rFonts w:ascii="Times New Roman" w:hAnsi="Times New Roman" w:cs="Times New Roman"/>
                <w:b/>
                <w:bCs/>
              </w:rPr>
            </w:pPr>
            <w:r w:rsidRPr="00CD771B">
              <w:rPr>
                <w:rFonts w:ascii="Times New Roman" w:hAnsi="Times New Roman" w:cs="Times New Roman"/>
                <w:b/>
                <w:bCs/>
              </w:rPr>
              <w:t>Publication Date</w:t>
            </w:r>
            <w:r w:rsidR="000B26A5" w:rsidRPr="00CD771B">
              <w:rPr>
                <w:rFonts w:ascii="Times New Roman" w:hAnsi="Times New Roman" w:cs="Times New Roman"/>
                <w:b/>
                <w:bCs/>
              </w:rPr>
              <w:t>:</w:t>
            </w:r>
          </w:p>
        </w:tc>
        <w:tc>
          <w:tcPr>
            <w:tcW w:w="3979" w:type="pct"/>
            <w:gridSpan w:val="3"/>
            <w:tcBorders>
              <w:bottom w:val="single" w:sz="4" w:space="0" w:color="auto"/>
            </w:tcBorders>
            <w:vAlign w:val="bottom"/>
          </w:tcPr>
          <w:p w14:paraId="663B3BF3" w14:textId="2934008A" w:rsidR="00852B20" w:rsidRPr="00CD771B" w:rsidRDefault="00D23909" w:rsidP="00576892">
            <w:pPr>
              <w:spacing w:before="240"/>
              <w:rPr>
                <w:rFonts w:ascii="Times New Roman" w:hAnsi="Times New Roman" w:cs="Times New Roman"/>
              </w:rPr>
            </w:pPr>
            <w:r w:rsidRPr="00CD771B">
              <w:rPr>
                <w:rFonts w:ascii="Times New Roman" w:hAnsi="Times New Roman" w:cs="Times New Roman"/>
              </w:rPr>
              <w:t>January</w:t>
            </w:r>
            <w:r w:rsidR="00BA13B4" w:rsidRPr="00CD771B">
              <w:rPr>
                <w:rFonts w:ascii="Times New Roman" w:hAnsi="Times New Roman" w:cs="Times New Roman"/>
              </w:rPr>
              <w:t xml:space="preserve"> 20</w:t>
            </w:r>
            <w:r w:rsidR="002E1C67" w:rsidRPr="00CD771B">
              <w:rPr>
                <w:rFonts w:ascii="Times New Roman" w:hAnsi="Times New Roman" w:cs="Times New Roman"/>
              </w:rPr>
              <w:t>24</w:t>
            </w:r>
          </w:p>
        </w:tc>
      </w:tr>
      <w:tr w:rsidR="00852B20" w:rsidRPr="00CD771B" w14:paraId="04C32390" w14:textId="77777777" w:rsidTr="001C2E9E">
        <w:tc>
          <w:tcPr>
            <w:tcW w:w="1021" w:type="pct"/>
            <w:vAlign w:val="center"/>
          </w:tcPr>
          <w:p w14:paraId="13D6FAC3" w14:textId="60B44E2E" w:rsidR="00852B20" w:rsidRPr="00CD771B" w:rsidRDefault="00852B20" w:rsidP="00576892">
            <w:pPr>
              <w:spacing w:before="240"/>
              <w:rPr>
                <w:rFonts w:ascii="Times New Roman" w:hAnsi="Times New Roman" w:cs="Times New Roman"/>
                <w:b/>
                <w:bCs/>
              </w:rPr>
            </w:pPr>
            <w:r w:rsidRPr="00CD771B">
              <w:rPr>
                <w:rFonts w:ascii="Times New Roman" w:hAnsi="Times New Roman" w:cs="Times New Roman"/>
                <w:b/>
                <w:bCs/>
              </w:rPr>
              <w:t>ISSN</w:t>
            </w:r>
            <w:r w:rsidR="000B26A5" w:rsidRPr="00CD771B">
              <w:rPr>
                <w:rFonts w:ascii="Times New Roman" w:hAnsi="Times New Roman" w:cs="Times New Roman"/>
                <w:b/>
                <w:bCs/>
              </w:rPr>
              <w:t>:</w:t>
            </w:r>
          </w:p>
        </w:tc>
        <w:tc>
          <w:tcPr>
            <w:tcW w:w="3979" w:type="pct"/>
            <w:gridSpan w:val="3"/>
            <w:tcBorders>
              <w:bottom w:val="single" w:sz="4" w:space="0" w:color="auto"/>
            </w:tcBorders>
            <w:vAlign w:val="bottom"/>
          </w:tcPr>
          <w:p w14:paraId="395ECBF4" w14:textId="6721F20E" w:rsidR="00852B20" w:rsidRPr="00CD771B" w:rsidRDefault="00CD771B" w:rsidP="00576892">
            <w:pPr>
              <w:spacing w:before="240"/>
              <w:rPr>
                <w:rFonts w:ascii="Times New Roman" w:hAnsi="Times New Roman" w:cs="Times New Roman"/>
              </w:rPr>
            </w:pPr>
            <w:r w:rsidRPr="00CD771B">
              <w:rPr>
                <w:rFonts w:ascii="Times New Roman" w:hAnsi="Times New Roman" w:cs="Times New Roman"/>
              </w:rPr>
              <w:t>1110-0168</w:t>
            </w:r>
          </w:p>
        </w:tc>
      </w:tr>
      <w:tr w:rsidR="00852B20" w:rsidRPr="00CD771B" w14:paraId="6125C715" w14:textId="77777777" w:rsidTr="001C2E9E">
        <w:tc>
          <w:tcPr>
            <w:tcW w:w="1021" w:type="pct"/>
            <w:vAlign w:val="center"/>
          </w:tcPr>
          <w:p w14:paraId="41B57CC6" w14:textId="00281C46" w:rsidR="00852B20" w:rsidRPr="00CD771B" w:rsidRDefault="00852B20" w:rsidP="00576892">
            <w:pPr>
              <w:spacing w:before="240"/>
              <w:rPr>
                <w:rFonts w:ascii="Times New Roman" w:hAnsi="Times New Roman" w:cs="Times New Roman"/>
                <w:b/>
                <w:bCs/>
              </w:rPr>
            </w:pPr>
            <w:r w:rsidRPr="00CD771B">
              <w:rPr>
                <w:rFonts w:ascii="Times New Roman" w:hAnsi="Times New Roman" w:cs="Times New Roman"/>
                <w:b/>
                <w:bCs/>
              </w:rPr>
              <w:t>DOI</w:t>
            </w:r>
            <w:r w:rsidR="000B26A5" w:rsidRPr="00CD771B">
              <w:rPr>
                <w:rFonts w:ascii="Times New Roman" w:hAnsi="Times New Roman" w:cs="Times New Roman"/>
                <w:b/>
                <w:bCs/>
              </w:rPr>
              <w:t>:</w:t>
            </w:r>
          </w:p>
        </w:tc>
        <w:tc>
          <w:tcPr>
            <w:tcW w:w="3979" w:type="pct"/>
            <w:gridSpan w:val="3"/>
            <w:tcBorders>
              <w:bottom w:val="single" w:sz="4" w:space="0" w:color="auto"/>
            </w:tcBorders>
            <w:vAlign w:val="bottom"/>
          </w:tcPr>
          <w:p w14:paraId="6A80901E" w14:textId="301B4626" w:rsidR="00852B20" w:rsidRPr="00CD771B" w:rsidRDefault="00CD771B" w:rsidP="00C333A6">
            <w:pPr>
              <w:spacing w:before="240"/>
              <w:rPr>
                <w:rFonts w:ascii="Times New Roman" w:hAnsi="Times New Roman" w:cs="Times New Roman"/>
              </w:rPr>
            </w:pPr>
            <w:r w:rsidRPr="00CD771B">
              <w:rPr>
                <w:rFonts w:ascii="Times New Roman" w:hAnsi="Times New Roman" w:cs="Times New Roman"/>
              </w:rPr>
              <w:t>https://doi.org/10.1016/j.aej.2024.01.020</w:t>
            </w:r>
          </w:p>
        </w:tc>
      </w:tr>
      <w:tr w:rsidR="00C9238F" w:rsidRPr="00CD771B" w14:paraId="16A1DAEC" w14:textId="77777777" w:rsidTr="001C2E9E">
        <w:tc>
          <w:tcPr>
            <w:tcW w:w="1021" w:type="pct"/>
            <w:vAlign w:val="center"/>
          </w:tcPr>
          <w:p w14:paraId="58F94C75" w14:textId="1DD14994" w:rsidR="00C9238F" w:rsidRPr="00CD771B" w:rsidRDefault="000D68B9" w:rsidP="00576892">
            <w:pPr>
              <w:spacing w:before="240"/>
              <w:rPr>
                <w:rFonts w:ascii="Times New Roman" w:hAnsi="Times New Roman" w:cs="Times New Roman"/>
                <w:b/>
                <w:bCs/>
              </w:rPr>
            </w:pPr>
            <w:r w:rsidRPr="00CD771B">
              <w:rPr>
                <w:rFonts w:ascii="Times New Roman" w:hAnsi="Times New Roman" w:cs="Times New Roman"/>
                <w:b/>
                <w:bCs/>
              </w:rPr>
              <w:t>URL</w:t>
            </w:r>
            <w:r w:rsidR="000B26A5" w:rsidRPr="00CD771B">
              <w:rPr>
                <w:rFonts w:ascii="Times New Roman" w:hAnsi="Times New Roman" w:cs="Times New Roman"/>
                <w:b/>
                <w:bCs/>
              </w:rPr>
              <w:t>:</w:t>
            </w:r>
          </w:p>
        </w:tc>
        <w:tc>
          <w:tcPr>
            <w:tcW w:w="3979" w:type="pct"/>
            <w:gridSpan w:val="3"/>
            <w:tcBorders>
              <w:bottom w:val="single" w:sz="4" w:space="0" w:color="auto"/>
            </w:tcBorders>
            <w:vAlign w:val="bottom"/>
          </w:tcPr>
          <w:p w14:paraId="6EF70C5A" w14:textId="31E754C8" w:rsidR="00C9238F" w:rsidRPr="00CD771B" w:rsidRDefault="00CD771B" w:rsidP="00576892">
            <w:pPr>
              <w:spacing w:before="240"/>
              <w:rPr>
                <w:rFonts w:ascii="Times New Roman" w:hAnsi="Times New Roman" w:cs="Times New Roman"/>
              </w:rPr>
            </w:pPr>
            <w:r w:rsidRPr="00CD771B">
              <w:rPr>
                <w:rFonts w:ascii="Times New Roman" w:hAnsi="Times New Roman" w:cs="Times New Roman"/>
              </w:rPr>
              <w:t>https://www.sciencedirect.com/science/article/pii/S111001682400022X?via%3Dihub</w:t>
            </w:r>
            <w:r w:rsidR="009205C0" w:rsidRPr="00CD771B">
              <w:rPr>
                <w:rFonts w:ascii="Times New Roman" w:hAnsi="Times New Roman" w:cs="Times New Roman"/>
              </w:rPr>
              <w:t xml:space="preserve"> </w:t>
            </w:r>
          </w:p>
        </w:tc>
      </w:tr>
      <w:tr w:rsidR="00852B20" w:rsidRPr="00CD771B" w14:paraId="204EC2C6" w14:textId="77777777" w:rsidTr="001C2E9E">
        <w:tc>
          <w:tcPr>
            <w:tcW w:w="1021" w:type="pct"/>
            <w:vAlign w:val="center"/>
          </w:tcPr>
          <w:p w14:paraId="07EC2428" w14:textId="01006353" w:rsidR="00852B20" w:rsidRPr="00CD771B" w:rsidRDefault="00852B20" w:rsidP="00576892">
            <w:pPr>
              <w:spacing w:before="240"/>
              <w:rPr>
                <w:rFonts w:ascii="Times New Roman" w:hAnsi="Times New Roman" w:cs="Times New Roman"/>
                <w:b/>
                <w:bCs/>
              </w:rPr>
            </w:pPr>
            <w:r w:rsidRPr="00CD771B">
              <w:rPr>
                <w:rFonts w:ascii="Times New Roman" w:hAnsi="Times New Roman" w:cs="Times New Roman"/>
                <w:b/>
                <w:bCs/>
              </w:rPr>
              <w:t>Other Related Info.</w:t>
            </w:r>
            <w:r w:rsidR="000B26A5" w:rsidRPr="00CD771B">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CD771B" w:rsidRDefault="00852B20" w:rsidP="004319DD">
            <w:pPr>
              <w:spacing w:before="240"/>
              <w:rPr>
                <w:rFonts w:ascii="Times New Roman" w:hAnsi="Times New Roman" w:cs="Times New Roman"/>
              </w:rPr>
            </w:pPr>
          </w:p>
        </w:tc>
      </w:tr>
      <w:tr w:rsidR="00C9238F" w:rsidRPr="00CD771B" w14:paraId="0B169241" w14:textId="77777777" w:rsidTr="001C2E9E">
        <w:trPr>
          <w:trHeight w:val="54"/>
        </w:trPr>
        <w:tc>
          <w:tcPr>
            <w:tcW w:w="5000" w:type="pct"/>
            <w:gridSpan w:val="4"/>
            <w:shd w:val="clear" w:color="auto" w:fill="auto"/>
            <w:vAlign w:val="bottom"/>
          </w:tcPr>
          <w:p w14:paraId="5A585DE2" w14:textId="77777777" w:rsidR="00C9238F" w:rsidRPr="00CD771B" w:rsidRDefault="00C9238F" w:rsidP="00576892">
            <w:pPr>
              <w:rPr>
                <w:rFonts w:ascii="Times New Roman" w:hAnsi="Times New Roman" w:cs="Times New Roman"/>
                <w:b/>
                <w:sz w:val="8"/>
              </w:rPr>
            </w:pPr>
          </w:p>
        </w:tc>
      </w:tr>
    </w:tbl>
    <w:p w14:paraId="368EFAEB" w14:textId="77777777" w:rsidR="00852B20" w:rsidRPr="00CD771B" w:rsidRDefault="00852B20">
      <w:pPr>
        <w:rPr>
          <w:rFonts w:ascii="Times New Roman" w:hAnsi="Times New Roman" w:cs="Times New Roman"/>
        </w:rPr>
      </w:pPr>
      <w:r w:rsidRPr="00CD771B">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CD771B" w14:paraId="2ED96726" w14:textId="77777777" w:rsidTr="00852B20">
        <w:tc>
          <w:tcPr>
            <w:tcW w:w="2356" w:type="pct"/>
            <w:tcBorders>
              <w:bottom w:val="single" w:sz="4" w:space="0" w:color="auto"/>
            </w:tcBorders>
            <w:vAlign w:val="bottom"/>
          </w:tcPr>
          <w:p w14:paraId="7BF57158" w14:textId="64F06379" w:rsidR="000B26A5" w:rsidRPr="00CD771B" w:rsidRDefault="00852B20" w:rsidP="00576892">
            <w:pPr>
              <w:spacing w:before="240"/>
              <w:rPr>
                <w:rFonts w:ascii="Times New Roman" w:hAnsi="Times New Roman" w:cs="Times New Roman"/>
                <w:b/>
                <w:bCs/>
              </w:rPr>
            </w:pPr>
            <w:r w:rsidRPr="00CD771B">
              <w:rPr>
                <w:rFonts w:ascii="Times New Roman" w:hAnsi="Times New Roman" w:cs="Times New Roman"/>
                <w:b/>
                <w:bCs/>
              </w:rPr>
              <w:lastRenderedPageBreak/>
              <w:t>Abstract</w:t>
            </w:r>
            <w:r w:rsidR="000B26A5" w:rsidRPr="00CD771B">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CD771B" w:rsidRDefault="00C9238F" w:rsidP="00576892">
            <w:pPr>
              <w:spacing w:before="240"/>
              <w:rPr>
                <w:rFonts w:ascii="Times New Roman" w:hAnsi="Times New Roman" w:cs="Times New Roman"/>
              </w:rPr>
            </w:pPr>
          </w:p>
        </w:tc>
      </w:tr>
      <w:tr w:rsidR="00C9238F" w:rsidRPr="00CD771B"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C2AF5D3" w:rsidR="00852B20" w:rsidRPr="00CD771B" w:rsidRDefault="00CD771B" w:rsidP="00E342B1">
            <w:pPr>
              <w:rPr>
                <w:rFonts w:ascii="Times New Roman" w:hAnsi="Times New Roman" w:cs="Times New Roman"/>
              </w:rPr>
            </w:pPr>
            <w:r w:rsidRPr="00CD771B">
              <w:rPr>
                <w:rFonts w:ascii="Times New Roman" w:hAnsi="Times New Roman" w:cs="Times New Roman"/>
              </w:rPr>
              <w:t xml:space="preserve">In this work, the Solar Cell Capacitance Simulator (SCAPS-1D) is employed to evaluate the characteristics of </w:t>
            </w:r>
            <w:proofErr w:type="spellStart"/>
            <w:r w:rsidRPr="00CD771B">
              <w:rPr>
                <w:rFonts w:ascii="Times New Roman" w:hAnsi="Times New Roman" w:cs="Times New Roman"/>
              </w:rPr>
              <w:t>CdTe</w:t>
            </w:r>
            <w:proofErr w:type="spellEnd"/>
            <w:r w:rsidRPr="00CD771B">
              <w:rPr>
                <w:rFonts w:ascii="Times New Roman" w:hAnsi="Times New Roman" w:cs="Times New Roman"/>
              </w:rPr>
              <w:t xml:space="preserve"> thin films with </w:t>
            </w:r>
            <w:proofErr w:type="spellStart"/>
            <w:r w:rsidRPr="00CD771B">
              <w:rPr>
                <w:rFonts w:ascii="Times New Roman" w:hAnsi="Times New Roman" w:cs="Times New Roman"/>
              </w:rPr>
              <w:t>ZnTe</w:t>
            </w:r>
            <w:proofErr w:type="spellEnd"/>
            <w:r w:rsidRPr="00CD771B">
              <w:rPr>
                <w:rFonts w:ascii="Times New Roman" w:hAnsi="Times New Roman" w:cs="Times New Roman"/>
              </w:rPr>
              <w:t xml:space="preserve"> as the Back Surface Field (BSF) layer and estimate the effective copper doping ratio at both the atomic scale and the device operational response perspective. The electrical characteristics of </w:t>
            </w:r>
            <w:proofErr w:type="spellStart"/>
            <w:r w:rsidRPr="00CD771B">
              <w:rPr>
                <w:rFonts w:ascii="Times New Roman" w:hAnsi="Times New Roman" w:cs="Times New Roman"/>
              </w:rPr>
              <w:t>ZnTe</w:t>
            </w:r>
            <w:proofErr w:type="spellEnd"/>
            <w:r w:rsidRPr="00CD771B">
              <w:rPr>
                <w:rFonts w:ascii="Times New Roman" w:hAnsi="Times New Roman" w:cs="Times New Roman"/>
              </w:rPr>
              <w:t xml:space="preserve">, at varying levels of copper doping, were derived using density functional theory (DFT) by applying the generalized gradient approximation (GGA) and Hubbard U corrections (DFT+U). The performance of </w:t>
            </w:r>
            <w:proofErr w:type="spellStart"/>
            <w:r w:rsidRPr="00CD771B">
              <w:rPr>
                <w:rFonts w:ascii="Times New Roman" w:hAnsi="Times New Roman" w:cs="Times New Roman"/>
              </w:rPr>
              <w:t>ZnTe</w:t>
            </w:r>
            <w:proofErr w:type="spellEnd"/>
            <w:r w:rsidRPr="00CD771B">
              <w:rPr>
                <w:rFonts w:ascii="Times New Roman" w:hAnsi="Times New Roman" w:cs="Times New Roman"/>
              </w:rPr>
              <w:t xml:space="preserve"> with different Cu concentrations as a BSF layer was evaluated by </w:t>
            </w:r>
            <w:proofErr w:type="spellStart"/>
            <w:r w:rsidRPr="00CD771B">
              <w:rPr>
                <w:rFonts w:ascii="Times New Roman" w:hAnsi="Times New Roman" w:cs="Times New Roman"/>
              </w:rPr>
              <w:t>analysing</w:t>
            </w:r>
            <w:proofErr w:type="spellEnd"/>
            <w:r w:rsidRPr="00CD771B">
              <w:rPr>
                <w:rFonts w:ascii="Times New Roman" w:hAnsi="Times New Roman" w:cs="Times New Roman"/>
              </w:rPr>
              <w:t xml:space="preserve"> the values of four key parameters that are open circuit voltage (VOC), short circuit current density (JSC), fill factor (FF), and conversion efficiency (η). The results indicate that an increase in Cu concentration from 0% to 3%, 6%, 10%, and 12% resulted in a reduction of the energy band gap. Specifically, the energy band gap decreased from 2.24 eV to 2.10 eV, 1.98 eV, 1.92 eV, and 1.88 eV, respectively. Optimal Cu doping promotes the </w:t>
            </w:r>
            <w:proofErr w:type="spellStart"/>
            <w:r w:rsidRPr="00CD771B">
              <w:rPr>
                <w:rFonts w:ascii="Times New Roman" w:hAnsi="Times New Roman" w:cs="Times New Roman"/>
              </w:rPr>
              <w:t>favourable</w:t>
            </w:r>
            <w:proofErr w:type="spellEnd"/>
            <w:r w:rsidRPr="00CD771B">
              <w:rPr>
                <w:rFonts w:ascii="Times New Roman" w:hAnsi="Times New Roman" w:cs="Times New Roman"/>
              </w:rPr>
              <w:t xml:space="preserve"> shift in the valence band maxima (VBM) and formation of p + -</w:t>
            </w:r>
            <w:proofErr w:type="spellStart"/>
            <w:r w:rsidRPr="00CD771B">
              <w:rPr>
                <w:rFonts w:ascii="Times New Roman" w:hAnsi="Times New Roman" w:cs="Times New Roman"/>
              </w:rPr>
              <w:t>ZnTe</w:t>
            </w:r>
            <w:proofErr w:type="spellEnd"/>
            <w:r w:rsidRPr="00CD771B">
              <w:rPr>
                <w:rFonts w:ascii="Times New Roman" w:hAnsi="Times New Roman" w:cs="Times New Roman"/>
              </w:rPr>
              <w:t xml:space="preserve">, lowering thermionic emission and improving carrier lifetime, which results in an improved ohmic contact, η = 18.73% for 10% of Cu content. Excessive doping in contrast degraded the overall device performance by forming an unmatched carrier band offset at the front interface with </w:t>
            </w:r>
            <w:proofErr w:type="spellStart"/>
            <w:r w:rsidRPr="00CD771B">
              <w:rPr>
                <w:rFonts w:ascii="Times New Roman" w:hAnsi="Times New Roman" w:cs="Times New Roman"/>
              </w:rPr>
              <w:t>CdS</w:t>
            </w:r>
            <w:proofErr w:type="spellEnd"/>
            <w:r w:rsidRPr="00CD771B">
              <w:rPr>
                <w:rFonts w:ascii="Times New Roman" w:hAnsi="Times New Roman" w:cs="Times New Roman"/>
              </w:rPr>
              <w:t xml:space="preserve">, increasing the acceptor type defect and </w:t>
            </w:r>
            <w:proofErr w:type="spellStart"/>
            <w:r w:rsidRPr="00CD771B">
              <w:rPr>
                <w:rFonts w:ascii="Times New Roman" w:hAnsi="Times New Roman" w:cs="Times New Roman"/>
              </w:rPr>
              <w:t>CdTe</w:t>
            </w:r>
            <w:proofErr w:type="spellEnd"/>
            <w:r w:rsidRPr="00CD771B">
              <w:rPr>
                <w:rFonts w:ascii="Times New Roman" w:hAnsi="Times New Roman" w:cs="Times New Roman"/>
              </w:rPr>
              <w:t xml:space="preserve"> compensation rate. Overall, the findings suggest that incorporating a controlled level of Cu, which in this case is around 10%, promotes the efficiency and stability of the proposed </w:t>
            </w:r>
            <w:proofErr w:type="spellStart"/>
            <w:r w:rsidRPr="00CD771B">
              <w:rPr>
                <w:rFonts w:ascii="Times New Roman" w:hAnsi="Times New Roman" w:cs="Times New Roman"/>
              </w:rPr>
              <w:t>CdTe</w:t>
            </w:r>
            <w:proofErr w:type="spellEnd"/>
            <w:r w:rsidRPr="00CD771B">
              <w:rPr>
                <w:rFonts w:ascii="Times New Roman" w:hAnsi="Times New Roman" w:cs="Times New Roman"/>
              </w:rPr>
              <w:t xml:space="preserve"> device configuration to a certain extent.</w:t>
            </w:r>
          </w:p>
        </w:tc>
      </w:tr>
    </w:tbl>
    <w:p w14:paraId="048A3FFA" w14:textId="233F9B9D" w:rsidR="00C9238F" w:rsidRPr="00CD771B" w:rsidRDefault="00C9238F" w:rsidP="007177F7">
      <w:pPr>
        <w:pStyle w:val="NoSpacing"/>
        <w:rPr>
          <w:rFonts w:ascii="Times New Roman" w:hAnsi="Times New Roman" w:cs="Times New Roman"/>
        </w:rPr>
      </w:pPr>
    </w:p>
    <w:sectPr w:rsidR="00C9238F" w:rsidRPr="00CD771B"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2D848" w14:textId="77777777" w:rsidR="00E66121" w:rsidRDefault="00E66121" w:rsidP="00C9238F">
      <w:pPr>
        <w:spacing w:after="0" w:line="240" w:lineRule="auto"/>
      </w:pPr>
      <w:r>
        <w:separator/>
      </w:r>
    </w:p>
  </w:endnote>
  <w:endnote w:type="continuationSeparator" w:id="0">
    <w:p w14:paraId="6AA61083" w14:textId="77777777" w:rsidR="00E66121" w:rsidRDefault="00E6612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380607-E41E-49CB-98D3-02E6BEBAE457}"/>
    <w:embedBold r:id="rId2" w:fontKey="{95638B6B-98BA-499C-B2DB-9F3320A9D94C}"/>
    <w:embedItalic r:id="rId3" w:fontKey="{5E3E6A50-487A-4C26-B016-683313976C79}"/>
  </w:font>
  <w:font w:name="Corbel">
    <w:panose1 w:val="020B0503020204020204"/>
    <w:charset w:val="00"/>
    <w:family w:val="swiss"/>
    <w:pitch w:val="variable"/>
    <w:sig w:usb0="A00002EF" w:usb1="4000A44B" w:usb2="00000000" w:usb3="00000000" w:csb0="0000019F" w:csb1="00000000"/>
    <w:embedRegular r:id="rId4" w:fontKey="{33B25B1B-5BEA-496B-BD0C-B6A6B084F9B7}"/>
    <w:embedBold r:id="rId5" w:fontKey="{B8A751C1-B4C1-4DBA-A119-8596985EA35F}"/>
    <w:embedItalic r:id="rId6" w:fontKey="{00E89371-8F6F-48B0-91D2-5228CBBB904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5DFEB321-BD6A-4911-92A5-65AFBEC9D3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383567348" name="Picture 38356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653BDC" w14:textId="77777777" w:rsidR="00E66121" w:rsidRDefault="00E66121" w:rsidP="00C9238F">
      <w:pPr>
        <w:spacing w:after="0" w:line="240" w:lineRule="auto"/>
      </w:pPr>
      <w:r>
        <w:separator/>
      </w:r>
    </w:p>
  </w:footnote>
  <w:footnote w:type="continuationSeparator" w:id="0">
    <w:p w14:paraId="4A26FBD8" w14:textId="77777777" w:rsidR="00E66121" w:rsidRDefault="00E6612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805061704" name="Graphic 80506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0F133F"/>
    <w:rsid w:val="00110BAB"/>
    <w:rsid w:val="001415F3"/>
    <w:rsid w:val="001727CA"/>
    <w:rsid w:val="001828B2"/>
    <w:rsid w:val="00190352"/>
    <w:rsid w:val="00196C53"/>
    <w:rsid w:val="001A6DB8"/>
    <w:rsid w:val="001A73FD"/>
    <w:rsid w:val="001C2E9E"/>
    <w:rsid w:val="001D6AA9"/>
    <w:rsid w:val="001F47D5"/>
    <w:rsid w:val="001F5CF8"/>
    <w:rsid w:val="0020377B"/>
    <w:rsid w:val="00217BA0"/>
    <w:rsid w:val="002B68E4"/>
    <w:rsid w:val="002C56E6"/>
    <w:rsid w:val="002C7895"/>
    <w:rsid w:val="002D3238"/>
    <w:rsid w:val="002E1C67"/>
    <w:rsid w:val="00311FC0"/>
    <w:rsid w:val="00361E11"/>
    <w:rsid w:val="003F0847"/>
    <w:rsid w:val="0040090B"/>
    <w:rsid w:val="00421017"/>
    <w:rsid w:val="00422DED"/>
    <w:rsid w:val="004319DD"/>
    <w:rsid w:val="00445BF2"/>
    <w:rsid w:val="00456D7B"/>
    <w:rsid w:val="0046302A"/>
    <w:rsid w:val="00464237"/>
    <w:rsid w:val="00465B51"/>
    <w:rsid w:val="00487D2D"/>
    <w:rsid w:val="004C5573"/>
    <w:rsid w:val="004D5D62"/>
    <w:rsid w:val="004E5717"/>
    <w:rsid w:val="004F76A2"/>
    <w:rsid w:val="005112D0"/>
    <w:rsid w:val="00522B79"/>
    <w:rsid w:val="00565A64"/>
    <w:rsid w:val="00576892"/>
    <w:rsid w:val="00577B71"/>
    <w:rsid w:val="00577E06"/>
    <w:rsid w:val="00594629"/>
    <w:rsid w:val="005A3BF7"/>
    <w:rsid w:val="005C572C"/>
    <w:rsid w:val="005E19AD"/>
    <w:rsid w:val="005F2035"/>
    <w:rsid w:val="005F7990"/>
    <w:rsid w:val="0060321B"/>
    <w:rsid w:val="006147AE"/>
    <w:rsid w:val="0061784D"/>
    <w:rsid w:val="0063739C"/>
    <w:rsid w:val="00664BE6"/>
    <w:rsid w:val="006910DE"/>
    <w:rsid w:val="006F3435"/>
    <w:rsid w:val="007177F7"/>
    <w:rsid w:val="00770F25"/>
    <w:rsid w:val="00774C74"/>
    <w:rsid w:val="007A0EA4"/>
    <w:rsid w:val="007A35A8"/>
    <w:rsid w:val="007B0A85"/>
    <w:rsid w:val="007C6A52"/>
    <w:rsid w:val="007D020C"/>
    <w:rsid w:val="007E4956"/>
    <w:rsid w:val="007F1DE5"/>
    <w:rsid w:val="00813B2F"/>
    <w:rsid w:val="0082043E"/>
    <w:rsid w:val="00852B20"/>
    <w:rsid w:val="0086151D"/>
    <w:rsid w:val="00882E49"/>
    <w:rsid w:val="00887812"/>
    <w:rsid w:val="00897670"/>
    <w:rsid w:val="008B0E32"/>
    <w:rsid w:val="008E203A"/>
    <w:rsid w:val="0091229C"/>
    <w:rsid w:val="00920221"/>
    <w:rsid w:val="009205C0"/>
    <w:rsid w:val="00924765"/>
    <w:rsid w:val="0094011E"/>
    <w:rsid w:val="00940E73"/>
    <w:rsid w:val="009456EC"/>
    <w:rsid w:val="0098597D"/>
    <w:rsid w:val="009A1F65"/>
    <w:rsid w:val="009C031A"/>
    <w:rsid w:val="009E311D"/>
    <w:rsid w:val="009F619A"/>
    <w:rsid w:val="009F6DDE"/>
    <w:rsid w:val="009F77CA"/>
    <w:rsid w:val="00A1613A"/>
    <w:rsid w:val="00A370A8"/>
    <w:rsid w:val="00A663DE"/>
    <w:rsid w:val="00A82A33"/>
    <w:rsid w:val="00AC56DC"/>
    <w:rsid w:val="00AD0AE8"/>
    <w:rsid w:val="00AF6BFE"/>
    <w:rsid w:val="00BA13B4"/>
    <w:rsid w:val="00BC6682"/>
    <w:rsid w:val="00BD4753"/>
    <w:rsid w:val="00BD5CB1"/>
    <w:rsid w:val="00BE62EE"/>
    <w:rsid w:val="00BE7CDA"/>
    <w:rsid w:val="00BF1E6B"/>
    <w:rsid w:val="00C003BA"/>
    <w:rsid w:val="00C26236"/>
    <w:rsid w:val="00C333A6"/>
    <w:rsid w:val="00C46878"/>
    <w:rsid w:val="00C55865"/>
    <w:rsid w:val="00C76B98"/>
    <w:rsid w:val="00C9238F"/>
    <w:rsid w:val="00C96307"/>
    <w:rsid w:val="00CA120A"/>
    <w:rsid w:val="00CB4A51"/>
    <w:rsid w:val="00CD4532"/>
    <w:rsid w:val="00CD47B0"/>
    <w:rsid w:val="00CD5DEA"/>
    <w:rsid w:val="00CD771B"/>
    <w:rsid w:val="00CE6104"/>
    <w:rsid w:val="00CE7918"/>
    <w:rsid w:val="00D03AC6"/>
    <w:rsid w:val="00D16163"/>
    <w:rsid w:val="00D23909"/>
    <w:rsid w:val="00D31E76"/>
    <w:rsid w:val="00DB3FAD"/>
    <w:rsid w:val="00DE2886"/>
    <w:rsid w:val="00E12B27"/>
    <w:rsid w:val="00E342B1"/>
    <w:rsid w:val="00E52273"/>
    <w:rsid w:val="00E61C09"/>
    <w:rsid w:val="00E66121"/>
    <w:rsid w:val="00EB3B58"/>
    <w:rsid w:val="00EC366C"/>
    <w:rsid w:val="00EC7359"/>
    <w:rsid w:val="00EE3054"/>
    <w:rsid w:val="00F00606"/>
    <w:rsid w:val="00F01256"/>
    <w:rsid w:val="00F34E36"/>
    <w:rsid w:val="00F41AFA"/>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6FFC1E8-F21B-4EFB-9786-E489C001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 w:type="character" w:styleId="UnresolvedMention">
    <w:name w:val="Unresolved Mention"/>
    <w:basedOn w:val="DefaultParagraphFont"/>
    <w:uiPriority w:val="99"/>
    <w:semiHidden/>
    <w:unhideWhenUsed/>
    <w:rsid w:val="00945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931247">
      <w:bodyDiv w:val="1"/>
      <w:marLeft w:val="0"/>
      <w:marRight w:val="0"/>
      <w:marTop w:val="0"/>
      <w:marBottom w:val="0"/>
      <w:divBdr>
        <w:top w:val="none" w:sz="0" w:space="0" w:color="auto"/>
        <w:left w:val="none" w:sz="0" w:space="0" w:color="auto"/>
        <w:bottom w:val="none" w:sz="0" w:space="0" w:color="auto"/>
        <w:right w:val="none" w:sz="0" w:space="0" w:color="auto"/>
      </w:divBdr>
    </w:div>
    <w:div w:id="1151871913">
      <w:bodyDiv w:val="1"/>
      <w:marLeft w:val="0"/>
      <w:marRight w:val="0"/>
      <w:marTop w:val="0"/>
      <w:marBottom w:val="0"/>
      <w:divBdr>
        <w:top w:val="none" w:sz="0" w:space="0" w:color="auto"/>
        <w:left w:val="none" w:sz="0" w:space="0" w:color="auto"/>
        <w:bottom w:val="none" w:sz="0" w:space="0" w:color="auto"/>
        <w:right w:val="none" w:sz="0" w:space="0" w:color="auto"/>
      </w:divBdr>
    </w:div>
    <w:div w:id="146207501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4</TotalTime>
  <Pages>2</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Nowshad Amin</dc:creator>
  <cp:keywords/>
  <dc:description/>
  <cp:lastModifiedBy>Dr. Nowshad Amin</cp:lastModifiedBy>
  <cp:revision>6</cp:revision>
  <cp:lastPrinted>2024-09-26T08:22:00Z</cp:lastPrinted>
  <dcterms:created xsi:type="dcterms:W3CDTF">2024-10-20T04:17:00Z</dcterms:created>
  <dcterms:modified xsi:type="dcterms:W3CDTF">2024-10-20T06:17:00Z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