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3187"/>
        <w:gridCol w:w="1712"/>
        <w:gridCol w:w="3189"/>
      </w:tblGrid>
      <w:tr w:rsidR="00C9238F" w:rsidRPr="00A43185" w14:paraId="104F9DBE" w14:textId="77777777" w:rsidTr="001559DF">
        <w:tc>
          <w:tcPr>
            <w:tcW w:w="110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894" w:type="pct"/>
            <w:gridSpan w:val="3"/>
            <w:tcBorders>
              <w:bottom w:val="single" w:sz="4" w:space="0" w:color="auto"/>
            </w:tcBorders>
            <w:vAlign w:val="bottom"/>
          </w:tcPr>
          <w:p w14:paraId="76A41892" w14:textId="3CA19B25" w:rsidR="00C9238F" w:rsidRPr="00A43185" w:rsidRDefault="00501228" w:rsidP="001559DF">
            <w:pPr>
              <w:spacing w:line="360" w:lineRule="auto"/>
              <w:jc w:val="center"/>
              <w:rPr>
                <w:rFonts w:ascii="Times New Roman" w:hAnsi="Times New Roman" w:cs="Times New Roman"/>
              </w:rPr>
            </w:pPr>
            <w:r w:rsidRPr="004D41F1">
              <w:rPr>
                <w:b/>
                <w:bCs/>
                <w:sz w:val="24"/>
                <w:szCs w:val="24"/>
              </w:rPr>
              <w:br/>
              <w:t>Lie Symmetries Analysis of Bio-Nano-Slip Flow in a Conical Gap Between a Rotating Disk and Cone with Stefan Blowing</w:t>
            </w:r>
          </w:p>
        </w:tc>
      </w:tr>
      <w:tr w:rsidR="00C9238F" w:rsidRPr="005E19AD" w14:paraId="41B6DFDE" w14:textId="77777777" w:rsidTr="001559DF">
        <w:tc>
          <w:tcPr>
            <w:tcW w:w="110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894" w:type="pct"/>
            <w:gridSpan w:val="3"/>
            <w:tcBorders>
              <w:bottom w:val="single" w:sz="4" w:space="0" w:color="auto"/>
            </w:tcBorders>
            <w:vAlign w:val="bottom"/>
          </w:tcPr>
          <w:p w14:paraId="5C27E264" w14:textId="734DBDEF" w:rsidR="00501228" w:rsidRPr="00AF08C1" w:rsidRDefault="00501228" w:rsidP="00501228">
            <w:pPr>
              <w:spacing w:line="240" w:lineRule="atLeast"/>
              <w:jc w:val="center"/>
              <w:rPr>
                <w:rFonts w:ascii="Minion Pro" w:hAnsi="Minion Pro"/>
                <w:b/>
                <w:bCs/>
                <w:vertAlign w:val="superscript"/>
              </w:rPr>
            </w:pPr>
            <w:r w:rsidRPr="00AF08C1">
              <w:rPr>
                <w:rFonts w:ascii="Minion Pro" w:hAnsi="Minion Pro"/>
                <w:b/>
                <w:bCs/>
              </w:rPr>
              <w:t xml:space="preserve">NN. </w:t>
            </w:r>
            <w:proofErr w:type="spellStart"/>
            <w:r w:rsidRPr="00AF08C1">
              <w:rPr>
                <w:rFonts w:ascii="Minion Pro" w:hAnsi="Minion Pro"/>
                <w:b/>
                <w:bCs/>
              </w:rPr>
              <w:t>Hamandeh</w:t>
            </w:r>
            <w:proofErr w:type="spellEnd"/>
            <w:r>
              <w:rPr>
                <w:rFonts w:ascii="Minion Pro" w:hAnsi="Minion Pro"/>
                <w:b/>
                <w:bCs/>
              </w:rPr>
              <w:t xml:space="preserve">, </w:t>
            </w:r>
            <w:r w:rsidR="001559DF" w:rsidRPr="001559DF">
              <w:rPr>
                <w:rFonts w:ascii="Times New Roman" w:hAnsi="Times New Roman" w:cs="Times New Roman"/>
              </w:rPr>
              <w:t>M</w:t>
            </w:r>
            <w:r w:rsidR="00830A5B">
              <w:rPr>
                <w:rFonts w:ascii="Times New Roman" w:hAnsi="Times New Roman" w:cs="Times New Roman"/>
              </w:rPr>
              <w:t>.J</w:t>
            </w:r>
            <w:r w:rsidR="001559DF" w:rsidRPr="001559DF">
              <w:rPr>
                <w:rFonts w:ascii="Times New Roman" w:hAnsi="Times New Roman" w:cs="Times New Roman"/>
              </w:rPr>
              <w:t xml:space="preserve"> Uddin,</w:t>
            </w:r>
            <w:r>
              <w:rPr>
                <w:rFonts w:ascii="Times New Roman" w:hAnsi="Times New Roman" w:cs="Times New Roman"/>
              </w:rPr>
              <w:t xml:space="preserve"> </w:t>
            </w:r>
            <w:r w:rsidRPr="00AF08C1">
              <w:rPr>
                <w:rFonts w:ascii="Minion Pro" w:eastAsia="Times New Roman" w:hAnsi="Minion Pro"/>
                <w:b/>
                <w:bCs/>
                <w:color w:val="222222"/>
              </w:rPr>
              <w:t>W.A. Khan</w:t>
            </w:r>
            <w:r>
              <w:rPr>
                <w:rFonts w:ascii="Minion Pro" w:eastAsia="Times New Roman" w:hAnsi="Minion Pro"/>
                <w:b/>
                <w:bCs/>
                <w:color w:val="222222"/>
              </w:rPr>
              <w:t>,</w:t>
            </w:r>
            <w:r w:rsidRPr="00AF08C1">
              <w:rPr>
                <w:rFonts w:ascii="Minion Pro" w:eastAsia="Times New Roman" w:hAnsi="Minion Pro"/>
                <w:b/>
                <w:bCs/>
                <w:color w:val="222222"/>
              </w:rPr>
              <w:t xml:space="preserve"> R. B. Tanjila, N. Taman</w:t>
            </w:r>
            <w:r>
              <w:rPr>
                <w:rFonts w:ascii="Minion Pro" w:eastAsia="Times New Roman" w:hAnsi="Minion Pro"/>
                <w:b/>
                <w:bCs/>
                <w:color w:val="222222"/>
              </w:rPr>
              <w:t>n</w:t>
            </w:r>
            <w:r w:rsidRPr="00AF08C1">
              <w:rPr>
                <w:rFonts w:ascii="Minion Pro" w:eastAsia="Times New Roman" w:hAnsi="Minion Pro"/>
                <w:b/>
                <w:bCs/>
                <w:color w:val="222222"/>
              </w:rPr>
              <w:t>a</w:t>
            </w:r>
          </w:p>
          <w:p w14:paraId="4C3C55DD" w14:textId="5D727E91" w:rsidR="00501228" w:rsidRPr="005E19AD" w:rsidRDefault="00501228" w:rsidP="001559DF">
            <w:pPr>
              <w:spacing w:line="240" w:lineRule="atLeast"/>
              <w:jc w:val="center"/>
              <w:rPr>
                <w:rFonts w:ascii="Times New Roman" w:hAnsi="Times New Roman" w:cs="Times New Roman"/>
              </w:rPr>
            </w:pPr>
          </w:p>
        </w:tc>
      </w:tr>
      <w:tr w:rsidR="00C9238F" w:rsidRPr="005E19AD" w14:paraId="1694AB7A" w14:textId="77777777" w:rsidTr="001559DF">
        <w:tc>
          <w:tcPr>
            <w:tcW w:w="110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894" w:type="pct"/>
            <w:gridSpan w:val="3"/>
            <w:tcBorders>
              <w:bottom w:val="single" w:sz="4" w:space="0" w:color="auto"/>
            </w:tcBorders>
            <w:vAlign w:val="bottom"/>
          </w:tcPr>
          <w:p w14:paraId="5052E128" w14:textId="30B3EF25" w:rsidR="00C9238F" w:rsidRPr="005E19AD" w:rsidRDefault="00A43185" w:rsidP="00576892">
            <w:pPr>
              <w:spacing w:before="240"/>
              <w:rPr>
                <w:rFonts w:ascii="Times New Roman" w:hAnsi="Times New Roman" w:cs="Times New Roman"/>
              </w:rPr>
            </w:pPr>
            <w:r w:rsidRPr="003875BE">
              <w:rPr>
                <w:rFonts w:ascii="Times New Roman" w:hAnsi="Times New Roman"/>
                <w:i/>
                <w:iCs/>
                <w:color w:val="000000"/>
                <w:sz w:val="20"/>
                <w:szCs w:val="20"/>
              </w:rPr>
              <w:t>drjashim@aiub.edu</w:t>
            </w:r>
          </w:p>
        </w:tc>
      </w:tr>
      <w:tr w:rsidR="00C9238F" w:rsidRPr="005E19AD" w14:paraId="3A03CA46" w14:textId="77777777" w:rsidTr="001559DF">
        <w:tc>
          <w:tcPr>
            <w:tcW w:w="110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894" w:type="pct"/>
            <w:gridSpan w:val="3"/>
            <w:tcBorders>
              <w:bottom w:val="single" w:sz="4" w:space="0" w:color="auto"/>
            </w:tcBorders>
            <w:vAlign w:val="bottom"/>
          </w:tcPr>
          <w:p w14:paraId="159DE417" w14:textId="77777777" w:rsidR="005550E7" w:rsidRDefault="005550E7" w:rsidP="005550E7">
            <w:pPr>
              <w:rPr>
                <w:b/>
                <w:bCs/>
                <w:sz w:val="24"/>
                <w:szCs w:val="24"/>
              </w:rPr>
            </w:pPr>
          </w:p>
          <w:p w14:paraId="22C9FD36" w14:textId="6543FC3A" w:rsidR="00C9238F" w:rsidRPr="005E19AD" w:rsidRDefault="005550E7" w:rsidP="005550E7">
            <w:pPr>
              <w:rPr>
                <w:rFonts w:ascii="Times New Roman" w:hAnsi="Times New Roman" w:cs="Times New Roman"/>
              </w:rPr>
            </w:pPr>
            <w:r w:rsidRPr="004D41F1">
              <w:rPr>
                <w:b/>
                <w:bCs/>
                <w:sz w:val="24"/>
                <w:szCs w:val="24"/>
              </w:rPr>
              <w:t>Applied Rheology</w:t>
            </w:r>
          </w:p>
        </w:tc>
      </w:tr>
      <w:tr w:rsidR="00010104" w:rsidRPr="005E19AD" w14:paraId="29260EEE" w14:textId="77777777" w:rsidTr="001559DF">
        <w:tc>
          <w:tcPr>
            <w:tcW w:w="110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559DF">
        <w:tc>
          <w:tcPr>
            <w:tcW w:w="110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538" w:type="pct"/>
            <w:tcBorders>
              <w:bottom w:val="single" w:sz="4" w:space="0" w:color="auto"/>
            </w:tcBorders>
            <w:vAlign w:val="bottom"/>
          </w:tcPr>
          <w:p w14:paraId="76051B5A" w14:textId="3C0C76A8" w:rsidR="00576892" w:rsidRPr="005E19AD" w:rsidRDefault="009C7AB5" w:rsidP="00576892">
            <w:pPr>
              <w:spacing w:before="240"/>
              <w:rPr>
                <w:rFonts w:ascii="Times New Roman" w:hAnsi="Times New Roman" w:cs="Times New Roman"/>
              </w:rPr>
            </w:pPr>
            <w:r>
              <w:rPr>
                <w:rFonts w:ascii="Times New Roman" w:hAnsi="Times New Roman" w:cs="Times New Roman"/>
              </w:rPr>
              <w:t>35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3E7CDC" w:rsidR="00576892" w:rsidRPr="005E19AD" w:rsidRDefault="009C7AB5"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1559DF">
        <w:tc>
          <w:tcPr>
            <w:tcW w:w="1106" w:type="pct"/>
            <w:vAlign w:val="center"/>
          </w:tcPr>
          <w:p w14:paraId="6B703DB8" w14:textId="6182BB34" w:rsidR="00852B20" w:rsidRPr="005E19AD" w:rsidRDefault="004F76A2" w:rsidP="00576892">
            <w:pPr>
              <w:spacing w:before="240"/>
              <w:rPr>
                <w:rFonts w:ascii="Times New Roman" w:hAnsi="Times New Roman" w:cs="Times New Roman"/>
              </w:rPr>
            </w:pPr>
            <w:r>
              <w:rPr>
                <w:rFonts w:ascii="Times New Roman" w:hAnsi="Times New Roman" w:cs="Times New Roman"/>
              </w:rPr>
              <w:t>Publishe</w:t>
            </w:r>
            <w:r w:rsidR="005550E7">
              <w:rPr>
                <w:rFonts w:ascii="Times New Roman" w:hAnsi="Times New Roman" w:cs="Times New Roman"/>
              </w:rPr>
              <w:t>r</w:t>
            </w:r>
          </w:p>
        </w:tc>
        <w:tc>
          <w:tcPr>
            <w:tcW w:w="3894" w:type="pct"/>
            <w:gridSpan w:val="3"/>
            <w:tcBorders>
              <w:bottom w:val="single" w:sz="4" w:space="0" w:color="auto"/>
            </w:tcBorders>
            <w:vAlign w:val="bottom"/>
          </w:tcPr>
          <w:p w14:paraId="7C35739C" w14:textId="1308C9A7" w:rsidR="00852B20" w:rsidRPr="009C7AB5" w:rsidRDefault="005550E7" w:rsidP="003642E3">
            <w:pPr>
              <w:spacing w:before="240"/>
              <w:rPr>
                <w:rFonts w:ascii="Times New Roman" w:hAnsi="Times New Roman" w:cs="Times New Roman"/>
              </w:rPr>
            </w:pPr>
            <w:r w:rsidRPr="009C7AB5">
              <w:rPr>
                <w:rFonts w:ascii="Times New Roman" w:hAnsi="Times New Roman" w:cs="Times New Roman"/>
              </w:rPr>
              <w:t>De Gruyter Open Access</w:t>
            </w:r>
          </w:p>
        </w:tc>
      </w:tr>
      <w:tr w:rsidR="00852B20" w:rsidRPr="005E19AD" w14:paraId="0977BFEF" w14:textId="77777777" w:rsidTr="001559DF">
        <w:tc>
          <w:tcPr>
            <w:tcW w:w="1106" w:type="pct"/>
            <w:vAlign w:val="center"/>
          </w:tcPr>
          <w:p w14:paraId="4291962E" w14:textId="03399576" w:rsidR="00852B20" w:rsidRPr="001A7554" w:rsidRDefault="00852B20" w:rsidP="00576892">
            <w:pPr>
              <w:spacing w:before="240"/>
              <w:rPr>
                <w:rFonts w:ascii="Times New Roman" w:hAnsi="Times New Roman" w:cs="Times New Roman"/>
              </w:rPr>
            </w:pPr>
            <w:r w:rsidRPr="001A7554">
              <w:rPr>
                <w:rFonts w:ascii="Times New Roman" w:hAnsi="Times New Roman" w:cs="Times New Roman"/>
              </w:rPr>
              <w:t>Publication Date</w:t>
            </w:r>
          </w:p>
        </w:tc>
        <w:tc>
          <w:tcPr>
            <w:tcW w:w="3894" w:type="pct"/>
            <w:gridSpan w:val="3"/>
            <w:tcBorders>
              <w:bottom w:val="single" w:sz="4" w:space="0" w:color="auto"/>
            </w:tcBorders>
            <w:vAlign w:val="bottom"/>
          </w:tcPr>
          <w:p w14:paraId="663B3BF3" w14:textId="4B60A7A8" w:rsidR="00852B20" w:rsidRPr="009C7AB5" w:rsidRDefault="009C7AB5" w:rsidP="003642E3">
            <w:pPr>
              <w:spacing w:before="240"/>
              <w:rPr>
                <w:rFonts w:ascii="Times New Roman" w:hAnsi="Times New Roman" w:cs="Times New Roman"/>
              </w:rPr>
            </w:pPr>
            <w:r w:rsidRPr="009C7AB5">
              <w:rPr>
                <w:rFonts w:ascii="Times New Roman" w:hAnsi="Times New Roman" w:cs="Times New Roman"/>
              </w:rPr>
              <w:t>20-1-2025</w:t>
            </w:r>
          </w:p>
        </w:tc>
      </w:tr>
      <w:tr w:rsidR="00852B20" w:rsidRPr="005E19AD" w14:paraId="04C32390" w14:textId="77777777" w:rsidTr="001559DF">
        <w:tc>
          <w:tcPr>
            <w:tcW w:w="110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894" w:type="pct"/>
            <w:gridSpan w:val="3"/>
            <w:tcBorders>
              <w:bottom w:val="single" w:sz="4" w:space="0" w:color="auto"/>
            </w:tcBorders>
            <w:vAlign w:val="bottom"/>
          </w:tcPr>
          <w:p w14:paraId="395ECBF4" w14:textId="4C468ECB" w:rsidR="00852B20" w:rsidRPr="009C7AB5" w:rsidRDefault="00A43185" w:rsidP="00D33B22">
            <w:pPr>
              <w:spacing w:after="300"/>
              <w:rPr>
                <w:rFonts w:ascii="Times New Roman" w:hAnsi="Times New Roman" w:cs="Times New Roman"/>
              </w:rPr>
            </w:pPr>
            <w:r w:rsidRPr="009C7AB5">
              <w:rPr>
                <w:rFonts w:ascii="Helvetica" w:hAnsi="Helvetica" w:cs="Helvetica"/>
                <w:color w:val="364347"/>
                <w:sz w:val="21"/>
                <w:szCs w:val="21"/>
              </w:rPr>
              <w:br/>
            </w:r>
            <w:r w:rsidR="005550E7" w:rsidRPr="009C7AB5">
              <w:rPr>
                <w:rFonts w:ascii="Times New Roman" w:hAnsi="Times New Roman" w:cs="Times New Roman"/>
              </w:rPr>
              <w:t>1617-8106</w:t>
            </w:r>
          </w:p>
        </w:tc>
      </w:tr>
      <w:tr w:rsidR="00852B20" w:rsidRPr="005E19AD" w14:paraId="6125C715" w14:textId="77777777" w:rsidTr="001559DF">
        <w:tc>
          <w:tcPr>
            <w:tcW w:w="110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894" w:type="pct"/>
            <w:gridSpan w:val="3"/>
            <w:tcBorders>
              <w:bottom w:val="single" w:sz="4" w:space="0" w:color="auto"/>
            </w:tcBorders>
            <w:vAlign w:val="bottom"/>
          </w:tcPr>
          <w:p w14:paraId="6A80901E" w14:textId="54CC7A89" w:rsidR="009C7AB5" w:rsidRPr="00C333A6" w:rsidRDefault="001559DF" w:rsidP="009C7AB5">
            <w:pPr>
              <w:spacing w:beforeAutospacing="1" w:afterAutospacing="1"/>
              <w:rPr>
                <w:rFonts w:ascii="Times New Roman" w:hAnsi="Times New Roman" w:cs="Times New Roman"/>
              </w:rPr>
            </w:pPr>
            <w:r w:rsidRPr="001559DF">
              <w:rPr>
                <w:rFonts w:ascii="Times New Roman" w:hAnsi="Times New Roman" w:cs="Times New Roman"/>
              </w:rPr>
              <w:br/>
            </w:r>
            <w:r w:rsidR="009C7AB5">
              <w:rPr>
                <w:rFonts w:ascii="Times New Roman" w:hAnsi="Times New Roman" w:cs="Times New Roman"/>
              </w:rPr>
              <w:t>h</w:t>
            </w:r>
            <w:r w:rsidR="009C7AB5" w:rsidRPr="009C7AB5">
              <w:rPr>
                <w:rFonts w:ascii="Times New Roman" w:hAnsi="Times New Roman" w:cs="Times New Roman"/>
              </w:rPr>
              <w:t>ttps://doi.org/10.1515/arh-2024-0027</w:t>
            </w:r>
          </w:p>
        </w:tc>
      </w:tr>
      <w:tr w:rsidR="00C9238F" w:rsidRPr="005E19AD" w14:paraId="16A1DAEC" w14:textId="77777777" w:rsidTr="001559DF">
        <w:tc>
          <w:tcPr>
            <w:tcW w:w="110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894" w:type="pct"/>
            <w:gridSpan w:val="3"/>
            <w:tcBorders>
              <w:bottom w:val="single" w:sz="4" w:space="0" w:color="auto"/>
            </w:tcBorders>
            <w:vAlign w:val="bottom"/>
          </w:tcPr>
          <w:p w14:paraId="6EF70C5A" w14:textId="2E1021C2" w:rsidR="00C9238F" w:rsidRPr="005E19AD" w:rsidRDefault="005550E7" w:rsidP="00576892">
            <w:pPr>
              <w:spacing w:before="240"/>
              <w:rPr>
                <w:rFonts w:ascii="Times New Roman" w:hAnsi="Times New Roman" w:cs="Times New Roman"/>
              </w:rPr>
            </w:pPr>
            <w:r w:rsidRPr="005550E7">
              <w:rPr>
                <w:rFonts w:ascii="Times New Roman" w:hAnsi="Times New Roman" w:cs="Times New Roman"/>
              </w:rPr>
              <w:t>https://www.degruyter.com/journal/key/arh/html?lang=en&amp;srsltid=AfmBOorajPxp-juIrbpujesa82fCRNIK62i5BMN5NKw3kSoTvAP-WYT3</w:t>
            </w:r>
          </w:p>
        </w:tc>
      </w:tr>
      <w:tr w:rsidR="00852B20" w:rsidRPr="005E19AD" w14:paraId="204EC2C6" w14:textId="77777777" w:rsidTr="001559DF">
        <w:tc>
          <w:tcPr>
            <w:tcW w:w="110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894"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473F0F05" w14:textId="77777777" w:rsidR="005550E7" w:rsidRPr="00975822" w:rsidRDefault="005550E7" w:rsidP="005550E7">
      <w:pPr>
        <w:rPr>
          <w:rFonts w:asciiTheme="majorBidi" w:hAnsiTheme="majorBidi" w:cstheme="majorBidi"/>
          <w:sz w:val="20"/>
        </w:rPr>
      </w:pPr>
      <w:r w:rsidRPr="00975822">
        <w:rPr>
          <w:rFonts w:asciiTheme="majorBidi" w:hAnsiTheme="majorBidi" w:cstheme="majorBidi"/>
          <w:sz w:val="20"/>
        </w:rPr>
        <w:t>The cone-disk system (CDS) involves a cone which contacts a disk at its tip. This type of flow problem is used in some devices in medical sciences, such as viscosimeters, conical diffusers, etc. The 3-D flow of a bio-nanofluid within the gap of a CDS is examined for the 4 selected arrangements: (</w:t>
      </w:r>
      <w:proofErr w:type="spellStart"/>
      <w:r w:rsidRPr="00975822">
        <w:rPr>
          <w:rFonts w:asciiTheme="majorBidi" w:hAnsiTheme="majorBidi" w:cstheme="majorBidi"/>
          <w:sz w:val="20"/>
        </w:rPr>
        <w:t>i</w:t>
      </w:r>
      <w:proofErr w:type="spellEnd"/>
      <w:r w:rsidRPr="00975822">
        <w:rPr>
          <w:rFonts w:asciiTheme="majorBidi" w:hAnsiTheme="majorBidi" w:cstheme="majorBidi"/>
          <w:sz w:val="20"/>
        </w:rPr>
        <w:t xml:space="preserve">) rotating cone with stationary disk, (ii) rotating disk with stationary cone, (iii) co-rotation of cone and disk, and (iv) counter-rotation of cone and disk. Well, known Buongiorno's nanofluid model is applied to illustrate the flow behavior with Stefan blowing. The governing system constitutes the continuity, momentum, energy, the conservation of nanoparticle volume fraction (NVF) equation, and density of motile microorganisms’ (DMM) equations. The Lie group approach is used to obtain invariant transformations. Numerical simulations are done for various rotational Reynolds </w:t>
      </w:r>
      <w:proofErr w:type="gramStart"/>
      <w:r w:rsidRPr="00975822">
        <w:rPr>
          <w:rFonts w:asciiTheme="majorBidi" w:hAnsiTheme="majorBidi" w:cstheme="majorBidi"/>
          <w:sz w:val="20"/>
        </w:rPr>
        <w:t>number</w:t>
      </w:r>
      <w:proofErr w:type="gramEnd"/>
      <w:r w:rsidRPr="00975822">
        <w:rPr>
          <w:rFonts w:asciiTheme="majorBidi" w:hAnsiTheme="majorBidi" w:cstheme="majorBidi"/>
          <w:sz w:val="20"/>
        </w:rPr>
        <w:t xml:space="preserve"> and various gap angles to explore flow, heat, NPVF, and DMM transport features. The radial and tangential skin friction factors, Nusselt, Sherwood, and density numbers are calculated and inspected through tabular and graphical results. The slip and blowing parameters are demonstrated to affect the fluid friction, heat, NPVF, and DMM transfer rates from the disk and cone for the selected models.</w:t>
      </w:r>
    </w:p>
    <w:p w14:paraId="048A3FFA" w14:textId="77777777" w:rsidR="00C9238F" w:rsidRPr="005E19AD" w:rsidRDefault="00C9238F" w:rsidP="001A7554">
      <w:pPr>
        <w:pStyle w:val="NoSpacing"/>
        <w:jc w:val="both"/>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FBF48" w14:textId="77777777" w:rsidR="00BD0043" w:rsidRDefault="00BD0043" w:rsidP="00C9238F">
      <w:pPr>
        <w:spacing w:after="0" w:line="240" w:lineRule="auto"/>
      </w:pPr>
      <w:r>
        <w:separator/>
      </w:r>
    </w:p>
  </w:endnote>
  <w:endnote w:type="continuationSeparator" w:id="0">
    <w:p w14:paraId="270510E5" w14:textId="77777777" w:rsidR="00BD0043" w:rsidRDefault="00BD004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BE7E51-F3D9-4306-A27B-410B7D59AB28}"/>
    <w:embedBold r:id="rId2" w:fontKey="{C42CD20C-EA29-43DA-A453-D9FB1CC9B9CD}"/>
    <w:embedItalic r:id="rId3" w:fontKey="{21657025-7828-41C7-9837-E895792A6673}"/>
    <w:embedBoldItalic r:id="rId4" w:fontKey="{A5A7007D-53E0-4C69-AC52-EFE417E8DE32}"/>
  </w:font>
  <w:font w:name="Corbel">
    <w:panose1 w:val="020B0503020204020204"/>
    <w:charset w:val="00"/>
    <w:family w:val="swiss"/>
    <w:pitch w:val="variable"/>
    <w:sig w:usb0="A00002EF" w:usb1="4000A44B" w:usb2="00000000" w:usb3="00000000" w:csb0="0000019F" w:csb1="00000000"/>
    <w:embedRegular r:id="rId5" w:fontKey="{FEF38729-F9D9-427A-AC71-05D10CA1A798}"/>
    <w:embedBold r:id="rId6" w:fontKey="{296064E8-F6AB-4718-815E-4A02750CBCB2}"/>
    <w:embedItalic r:id="rId7" w:fontKey="{FDA84977-7E97-47E3-92B9-6F0C8C0432BC}"/>
  </w:font>
  <w:font w:name="Consolas">
    <w:panose1 w:val="020B0609020204030204"/>
    <w:charset w:val="00"/>
    <w:family w:val="modern"/>
    <w:pitch w:val="fixed"/>
    <w:sig w:usb0="E00006FF" w:usb1="0000FCFF" w:usb2="00000001" w:usb3="00000000" w:csb0="0000019F" w:csb1="00000000"/>
    <w:embedRegular r:id="rId8" w:fontKey="{8B0668DF-FE2F-412D-81E0-71CC31272D38}"/>
  </w:font>
  <w:font w:name="Tahoma">
    <w:panose1 w:val="020B0604030504040204"/>
    <w:charset w:val="00"/>
    <w:family w:val="swiss"/>
    <w:pitch w:val="variable"/>
    <w:sig w:usb0="E1002EFF" w:usb1="C000605B" w:usb2="00000029" w:usb3="00000000" w:csb0="000101FF" w:csb1="00000000"/>
    <w:embedRegular r:id="rId9" w:fontKey="{E68583F0-2ED2-4982-BD90-8C41D8512244}"/>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Regular r:id="rId10" w:fontKey="{E45A2760-88F6-41DA-A66C-C188357110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60005" w14:textId="77777777" w:rsidR="00BD0043" w:rsidRDefault="00BD0043" w:rsidP="00C9238F">
      <w:pPr>
        <w:spacing w:after="0" w:line="240" w:lineRule="auto"/>
      </w:pPr>
      <w:r>
        <w:separator/>
      </w:r>
    </w:p>
  </w:footnote>
  <w:footnote w:type="continuationSeparator" w:id="0">
    <w:p w14:paraId="728C25A7" w14:textId="77777777" w:rsidR="00BD0043" w:rsidRDefault="00BD004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1692364">
    <w:abstractNumId w:val="13"/>
  </w:num>
  <w:num w:numId="2" w16cid:durableId="1492139869">
    <w:abstractNumId w:val="9"/>
  </w:num>
  <w:num w:numId="3" w16cid:durableId="1167210511">
    <w:abstractNumId w:val="18"/>
  </w:num>
  <w:num w:numId="4" w16cid:durableId="151796225">
    <w:abstractNumId w:val="14"/>
  </w:num>
  <w:num w:numId="5" w16cid:durableId="795679046">
    <w:abstractNumId w:val="15"/>
  </w:num>
  <w:num w:numId="6" w16cid:durableId="1151672746">
    <w:abstractNumId w:val="22"/>
  </w:num>
  <w:num w:numId="7" w16cid:durableId="644089185">
    <w:abstractNumId w:val="8"/>
  </w:num>
  <w:num w:numId="8" w16cid:durableId="1935891341">
    <w:abstractNumId w:val="12"/>
  </w:num>
  <w:num w:numId="9" w16cid:durableId="1189106293">
    <w:abstractNumId w:val="20"/>
  </w:num>
  <w:num w:numId="10" w16cid:durableId="367141728">
    <w:abstractNumId w:val="2"/>
  </w:num>
  <w:num w:numId="11" w16cid:durableId="431364231">
    <w:abstractNumId w:val="7"/>
  </w:num>
  <w:num w:numId="12" w16cid:durableId="570698720">
    <w:abstractNumId w:val="1"/>
  </w:num>
  <w:num w:numId="13" w16cid:durableId="778917013">
    <w:abstractNumId w:val="3"/>
  </w:num>
  <w:num w:numId="14" w16cid:durableId="1779251308">
    <w:abstractNumId w:val="11"/>
  </w:num>
  <w:num w:numId="15" w16cid:durableId="2100252718">
    <w:abstractNumId w:val="10"/>
  </w:num>
  <w:num w:numId="16" w16cid:durableId="857693533">
    <w:abstractNumId w:val="19"/>
  </w:num>
  <w:num w:numId="17" w16cid:durableId="308822751">
    <w:abstractNumId w:val="4"/>
  </w:num>
  <w:num w:numId="18" w16cid:durableId="1486776703">
    <w:abstractNumId w:val="24"/>
  </w:num>
  <w:num w:numId="19" w16cid:durableId="816186182">
    <w:abstractNumId w:val="21"/>
  </w:num>
  <w:num w:numId="20" w16cid:durableId="1693800113">
    <w:abstractNumId w:val="16"/>
  </w:num>
  <w:num w:numId="21" w16cid:durableId="1309282485">
    <w:abstractNumId w:val="23"/>
  </w:num>
  <w:num w:numId="22" w16cid:durableId="1622805344">
    <w:abstractNumId w:val="6"/>
  </w:num>
  <w:num w:numId="23" w16cid:durableId="904073578">
    <w:abstractNumId w:val="0"/>
  </w:num>
  <w:num w:numId="24" w16cid:durableId="716588936">
    <w:abstractNumId w:val="17"/>
  </w:num>
  <w:num w:numId="25" w16cid:durableId="28562574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1F82"/>
    <w:rsid w:val="00003212"/>
    <w:rsid w:val="00010104"/>
    <w:rsid w:val="0005113B"/>
    <w:rsid w:val="00052382"/>
    <w:rsid w:val="0006568A"/>
    <w:rsid w:val="00065A07"/>
    <w:rsid w:val="00076F0F"/>
    <w:rsid w:val="00084253"/>
    <w:rsid w:val="000A26FA"/>
    <w:rsid w:val="000B5FB9"/>
    <w:rsid w:val="000D0A38"/>
    <w:rsid w:val="000D1F49"/>
    <w:rsid w:val="000D68B9"/>
    <w:rsid w:val="001049BB"/>
    <w:rsid w:val="00110BAB"/>
    <w:rsid w:val="001559DF"/>
    <w:rsid w:val="001727CA"/>
    <w:rsid w:val="001A7554"/>
    <w:rsid w:val="001F3C0E"/>
    <w:rsid w:val="001F5CF8"/>
    <w:rsid w:val="0025037F"/>
    <w:rsid w:val="002757A8"/>
    <w:rsid w:val="002C56E6"/>
    <w:rsid w:val="002D3238"/>
    <w:rsid w:val="00361E11"/>
    <w:rsid w:val="003642E3"/>
    <w:rsid w:val="003A4094"/>
    <w:rsid w:val="003C5047"/>
    <w:rsid w:val="003E276D"/>
    <w:rsid w:val="003F0847"/>
    <w:rsid w:val="0040090B"/>
    <w:rsid w:val="00421017"/>
    <w:rsid w:val="00430896"/>
    <w:rsid w:val="0046302A"/>
    <w:rsid w:val="00463C2C"/>
    <w:rsid w:val="00487D2D"/>
    <w:rsid w:val="004D5D62"/>
    <w:rsid w:val="004E5717"/>
    <w:rsid w:val="004F76A2"/>
    <w:rsid w:val="00501228"/>
    <w:rsid w:val="005112D0"/>
    <w:rsid w:val="00522B79"/>
    <w:rsid w:val="005309A9"/>
    <w:rsid w:val="005550E7"/>
    <w:rsid w:val="00576892"/>
    <w:rsid w:val="00577E06"/>
    <w:rsid w:val="005A26CD"/>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30A5B"/>
    <w:rsid w:val="00852B20"/>
    <w:rsid w:val="00887812"/>
    <w:rsid w:val="00897670"/>
    <w:rsid w:val="008B0E32"/>
    <w:rsid w:val="008E203A"/>
    <w:rsid w:val="0091229C"/>
    <w:rsid w:val="00920221"/>
    <w:rsid w:val="00940E73"/>
    <w:rsid w:val="0098597D"/>
    <w:rsid w:val="009C7AB5"/>
    <w:rsid w:val="009F619A"/>
    <w:rsid w:val="009F6DDE"/>
    <w:rsid w:val="009F77CA"/>
    <w:rsid w:val="00A1613A"/>
    <w:rsid w:val="00A3035C"/>
    <w:rsid w:val="00A370A8"/>
    <w:rsid w:val="00A43185"/>
    <w:rsid w:val="00A82A33"/>
    <w:rsid w:val="00AF6BFE"/>
    <w:rsid w:val="00B23914"/>
    <w:rsid w:val="00BC6682"/>
    <w:rsid w:val="00BD0043"/>
    <w:rsid w:val="00BD4753"/>
    <w:rsid w:val="00BD5CB1"/>
    <w:rsid w:val="00BE62EE"/>
    <w:rsid w:val="00C003BA"/>
    <w:rsid w:val="00C26236"/>
    <w:rsid w:val="00C333A6"/>
    <w:rsid w:val="00C46878"/>
    <w:rsid w:val="00C9238F"/>
    <w:rsid w:val="00C96307"/>
    <w:rsid w:val="00CB2BD5"/>
    <w:rsid w:val="00CB4A51"/>
    <w:rsid w:val="00CD4532"/>
    <w:rsid w:val="00CD47B0"/>
    <w:rsid w:val="00CE6104"/>
    <w:rsid w:val="00CE7918"/>
    <w:rsid w:val="00D03AC6"/>
    <w:rsid w:val="00D16163"/>
    <w:rsid w:val="00D31E76"/>
    <w:rsid w:val="00D33B22"/>
    <w:rsid w:val="00D7089C"/>
    <w:rsid w:val="00DB3FAD"/>
    <w:rsid w:val="00E61C09"/>
    <w:rsid w:val="00EB3B58"/>
    <w:rsid w:val="00EC7359"/>
    <w:rsid w:val="00EC7A21"/>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F022A209-64D0-4FCB-A8C9-1E7A2131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paragraph" w:styleId="ListParagraph">
    <w:name w:val="List Paragraph"/>
    <w:basedOn w:val="Normal"/>
    <w:uiPriority w:val="34"/>
    <w:qFormat/>
    <w:rsid w:val="001A7554"/>
    <w:pPr>
      <w:spacing w:after="0" w:line="240" w:lineRule="auto"/>
      <w:ind w:left="720"/>
    </w:pPr>
    <w:rPr>
      <w:rFonts w:ascii="Times New Roman" w:eastAsia="Times New Roman" w:hAnsi="Times New Roman" w:cs="Times New Roman"/>
      <w:sz w:val="24"/>
      <w:szCs w:val="24"/>
      <w:lang w:val="ms-MY"/>
    </w:rPr>
  </w:style>
  <w:style w:type="character" w:customStyle="1" w:styleId="mi">
    <w:name w:val="mi"/>
    <w:basedOn w:val="DefaultParagraphFont"/>
    <w:rsid w:val="001A7554"/>
  </w:style>
  <w:style w:type="character" w:customStyle="1" w:styleId="mo">
    <w:name w:val="mo"/>
    <w:basedOn w:val="DefaultParagraphFont"/>
    <w:rsid w:val="001A7554"/>
  </w:style>
  <w:style w:type="character" w:customStyle="1" w:styleId="mn">
    <w:name w:val="mn"/>
    <w:basedOn w:val="DefaultParagraphFont"/>
    <w:rsid w:val="001A7554"/>
  </w:style>
  <w:style w:type="character" w:customStyle="1" w:styleId="mjxassistivemathml">
    <w:name w:val="mjx_assistive_mathml"/>
    <w:basedOn w:val="DefaultParagraphFont"/>
    <w:rsid w:val="001A7554"/>
  </w:style>
  <w:style w:type="character" w:styleId="UnresolvedMention">
    <w:name w:val="Unresolved Mention"/>
    <w:basedOn w:val="DefaultParagraphFont"/>
    <w:uiPriority w:val="99"/>
    <w:semiHidden/>
    <w:unhideWhenUsed/>
    <w:rsid w:val="00A43185"/>
    <w:rPr>
      <w:color w:val="605E5C"/>
      <w:shd w:val="clear" w:color="auto" w:fill="E1DFDD"/>
    </w:rPr>
  </w:style>
  <w:style w:type="paragraph" w:customStyle="1" w:styleId="IOPH1">
    <w:name w:val="IOPH1"/>
    <w:basedOn w:val="Normal"/>
    <w:link w:val="IOPH1Char"/>
    <w:rsid w:val="00A43185"/>
    <w:pPr>
      <w:spacing w:before="200" w:after="120" w:line="259" w:lineRule="auto"/>
    </w:pPr>
    <w:rPr>
      <w:rFonts w:ascii="Calibri" w:eastAsia="Calibri" w:hAnsi="Calibri" w:cs="Times New Roman"/>
      <w:b/>
      <w:sz w:val="22"/>
      <w:szCs w:val="18"/>
      <w:lang w:val="en-GB"/>
    </w:rPr>
  </w:style>
  <w:style w:type="character" w:customStyle="1" w:styleId="IOPH1Char">
    <w:name w:val="IOPH1 Char"/>
    <w:link w:val="IOPH1"/>
    <w:rsid w:val="00A43185"/>
    <w:rPr>
      <w:rFonts w:ascii="Calibri" w:eastAsia="Calibri" w:hAnsi="Calibri" w:cs="Times New Roman"/>
      <w:b/>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1452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35</TotalTime>
  <Pages>3</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Dr. Md. Jashim Uddin</cp:lastModifiedBy>
  <cp:revision>9</cp:revision>
  <dcterms:created xsi:type="dcterms:W3CDTF">2023-10-08T09:32:00Z</dcterms:created>
  <dcterms:modified xsi:type="dcterms:W3CDTF">2025-03-07T14:59:00Z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