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C0DFC" w14:textId="77777777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752"/>
      </w:tblGrid>
      <w:tr w:rsidR="00A17EDF" w:rsidRPr="00A17EDF" w14:paraId="7BD01D26" w14:textId="77777777" w:rsidTr="00B46A51">
        <w:trPr>
          <w:trHeight w:val="615"/>
        </w:trPr>
        <w:tc>
          <w:tcPr>
            <w:tcW w:w="1257" w:type="pct"/>
          </w:tcPr>
          <w:p w14:paraId="18818119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3B425BFF" w14:textId="5648A35E" w:rsidR="009E1613" w:rsidRPr="00B37410" w:rsidRDefault="00D7269F" w:rsidP="00AC6335">
            <w:pPr>
              <w:rPr>
                <w:rFonts w:ascii="Garamond" w:eastAsiaTheme="majorEastAsia" w:hAnsi="Garamond" w:cstheme="majorBidi"/>
                <w:b/>
                <w:bCs/>
                <w:spacing w:val="-10"/>
                <w:kern w:val="28"/>
                <w:sz w:val="28"/>
                <w:szCs w:val="28"/>
                <w:lang w:eastAsia="en-US"/>
              </w:rPr>
            </w:pPr>
            <w:r w:rsidRPr="00D7269F">
              <w:rPr>
                <w:rFonts w:ascii="Garamond" w:eastAsiaTheme="majorEastAsia" w:hAnsi="Garamond" w:cstheme="majorBidi"/>
                <w:b/>
                <w:bCs/>
                <w:spacing w:val="-10"/>
                <w:kern w:val="28"/>
                <w:sz w:val="28"/>
                <w:szCs w:val="28"/>
                <w:lang w:eastAsia="en-US"/>
              </w:rPr>
              <w:t>Facing COVID-19 Pandemic: AIUB Strategy</w:t>
            </w:r>
          </w:p>
        </w:tc>
      </w:tr>
      <w:tr w:rsidR="00A17EDF" w:rsidRPr="00E81EFB" w14:paraId="1D2852A5" w14:textId="77777777" w:rsidTr="00B46A51">
        <w:trPr>
          <w:trHeight w:val="615"/>
        </w:trPr>
        <w:tc>
          <w:tcPr>
            <w:tcW w:w="1257" w:type="pct"/>
          </w:tcPr>
          <w:p w14:paraId="79FB4100" w14:textId="351CF2A0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8321" w14:textId="2C1A95E6" w:rsidR="009E1613" w:rsidRPr="00E81EFB" w:rsidRDefault="00D7269F" w:rsidP="00D6279C">
            <w:pPr>
              <w:rPr>
                <w:rFonts w:ascii="Segoe UI" w:hAnsi="Segoe UI" w:cs="Segoe UI"/>
                <w:sz w:val="24"/>
                <w:szCs w:val="24"/>
              </w:rPr>
            </w:pPr>
            <w:r w:rsidRPr="00D7269F">
              <w:rPr>
                <w:rFonts w:ascii="Segoe UI" w:hAnsi="Segoe UI" w:cs="Segoe UI"/>
                <w:sz w:val="24"/>
                <w:szCs w:val="24"/>
              </w:rPr>
              <w:t>Mohammad Rafiqul Islam Talukdar,</w:t>
            </w:r>
            <w:r>
              <w:t xml:space="preserve"> </w:t>
            </w:r>
            <w:r w:rsidRPr="00D7269F">
              <w:rPr>
                <w:rFonts w:ascii="Segoe UI" w:hAnsi="Segoe UI" w:cs="Segoe UI"/>
                <w:sz w:val="24"/>
                <w:szCs w:val="24"/>
              </w:rPr>
              <w:t>Rezbin Nahar,</w:t>
            </w:r>
            <w:r>
              <w:t xml:space="preserve"> </w:t>
            </w:r>
            <w:r w:rsidRPr="00D7269F">
              <w:rPr>
                <w:rFonts w:ascii="Segoe UI" w:hAnsi="Segoe UI" w:cs="Segoe UI"/>
                <w:sz w:val="24"/>
                <w:szCs w:val="24"/>
              </w:rPr>
              <w:t>Farheen Hassan,</w:t>
            </w:r>
          </w:p>
        </w:tc>
      </w:tr>
      <w:tr w:rsidR="00A17EDF" w:rsidRPr="00A17EDF" w14:paraId="11851DF2" w14:textId="77777777" w:rsidTr="00B46A51">
        <w:trPr>
          <w:trHeight w:val="615"/>
        </w:trPr>
        <w:tc>
          <w:tcPr>
            <w:tcW w:w="1257" w:type="pct"/>
          </w:tcPr>
          <w:p w14:paraId="2EF74CA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04350F1" w14:textId="638DC7B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43B2CD96" w14:textId="77777777" w:rsidTr="00B46A51">
        <w:trPr>
          <w:trHeight w:val="615"/>
        </w:trPr>
        <w:tc>
          <w:tcPr>
            <w:tcW w:w="1257" w:type="pct"/>
          </w:tcPr>
          <w:p w14:paraId="3ADA9213" w14:textId="6F4482CF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E22AF7A" w14:textId="1363CF5B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24725965" w14:textId="77777777" w:rsidTr="00B46A51">
        <w:trPr>
          <w:trHeight w:val="615"/>
        </w:trPr>
        <w:tc>
          <w:tcPr>
            <w:tcW w:w="1257" w:type="pct"/>
          </w:tcPr>
          <w:p w14:paraId="3D85CD7B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128C74B" w14:textId="6BA7BFF7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0DE69A3A" w14:textId="77777777" w:rsidTr="00B46A51">
        <w:trPr>
          <w:trHeight w:val="615"/>
        </w:trPr>
        <w:tc>
          <w:tcPr>
            <w:tcW w:w="1257" w:type="pct"/>
          </w:tcPr>
          <w:p w14:paraId="51DC46A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0BA5DB" w14:textId="5ED46A3D" w:rsidR="009E1613" w:rsidRPr="00A17EDF" w:rsidRDefault="00D7269F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27</w:t>
            </w:r>
          </w:p>
        </w:tc>
      </w:tr>
      <w:tr w:rsidR="00A17EDF" w:rsidRPr="00A17EDF" w14:paraId="3E30FB1F" w14:textId="77777777" w:rsidTr="00B46A51">
        <w:trPr>
          <w:trHeight w:val="615"/>
        </w:trPr>
        <w:tc>
          <w:tcPr>
            <w:tcW w:w="1257" w:type="pct"/>
          </w:tcPr>
          <w:p w14:paraId="5E716DD0" w14:textId="318664D2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08EB7E1" w14:textId="15FC9043" w:rsidR="009E1613" w:rsidRPr="00A17EDF" w:rsidRDefault="00D7269F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</w:tr>
      <w:tr w:rsidR="00A17EDF" w:rsidRPr="00A17EDF" w14:paraId="164AE3B7" w14:textId="77777777" w:rsidTr="00B46A51">
        <w:trPr>
          <w:trHeight w:val="615"/>
        </w:trPr>
        <w:tc>
          <w:tcPr>
            <w:tcW w:w="1257" w:type="pct"/>
          </w:tcPr>
          <w:p w14:paraId="62B76A7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17CA822" w14:textId="1D7C642A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7E0F69B9" w14:textId="77777777" w:rsidTr="00B46A51">
        <w:trPr>
          <w:trHeight w:val="615"/>
        </w:trPr>
        <w:tc>
          <w:tcPr>
            <w:tcW w:w="1257" w:type="pct"/>
          </w:tcPr>
          <w:p w14:paraId="520EA24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741327" w14:textId="59BB4D61" w:rsidR="009E1613" w:rsidRPr="00A17EDF" w:rsidRDefault="00D7269F" w:rsidP="00D6279C">
            <w:pPr>
              <w:rPr>
                <w:rFonts w:ascii="Segoe UI" w:hAnsi="Segoe UI" w:cs="Segoe UI"/>
                <w:sz w:val="24"/>
                <w:szCs w:val="24"/>
              </w:rPr>
            </w:pPr>
            <w:r w:rsidRPr="00D7269F">
              <w:rPr>
                <w:rFonts w:ascii="Segoe UI" w:hAnsi="Segoe UI" w:cs="Segoe UI"/>
                <w:sz w:val="24"/>
                <w:szCs w:val="24"/>
              </w:rPr>
              <w:t>2021</w:t>
            </w:r>
          </w:p>
        </w:tc>
      </w:tr>
      <w:tr w:rsidR="00A17EDF" w:rsidRPr="00A17EDF" w14:paraId="0F93F891" w14:textId="77777777" w:rsidTr="00B46A51">
        <w:trPr>
          <w:trHeight w:val="615"/>
        </w:trPr>
        <w:tc>
          <w:tcPr>
            <w:tcW w:w="1257" w:type="pct"/>
          </w:tcPr>
          <w:p w14:paraId="3057E501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2883" w14:textId="65D79C2D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642FCF58" w14:textId="77777777" w:rsidTr="00B46A51">
        <w:trPr>
          <w:trHeight w:val="615"/>
        </w:trPr>
        <w:tc>
          <w:tcPr>
            <w:tcW w:w="1257" w:type="pct"/>
          </w:tcPr>
          <w:p w14:paraId="3AB39763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C37A19" w14:textId="0788328D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2D75E798" w14:textId="77777777" w:rsidTr="00B46A51">
        <w:trPr>
          <w:trHeight w:val="615"/>
        </w:trPr>
        <w:tc>
          <w:tcPr>
            <w:tcW w:w="1257" w:type="pct"/>
          </w:tcPr>
          <w:p w14:paraId="1932610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CC00468" w14:textId="1EC0CF26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12288075" w14:textId="77777777" w:rsidTr="00B46A51">
        <w:trPr>
          <w:trHeight w:val="615"/>
        </w:trPr>
        <w:tc>
          <w:tcPr>
            <w:tcW w:w="1257" w:type="pct"/>
          </w:tcPr>
          <w:p w14:paraId="1F42759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3A593EB" w14:textId="2700856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562E3AF5" w14:textId="77777777" w:rsidTr="00B46A51">
        <w:trPr>
          <w:trHeight w:val="1186"/>
        </w:trPr>
        <w:tc>
          <w:tcPr>
            <w:tcW w:w="1257" w:type="pct"/>
          </w:tcPr>
          <w:p w14:paraId="36D4B310" w14:textId="7E218346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8E64D3F" w14:textId="19CDE239" w:rsidR="00AC6335" w:rsidRPr="00AC6335" w:rsidRDefault="00D7269F" w:rsidP="00AC6335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D7269F">
              <w:rPr>
                <w:rFonts w:ascii="Segoe UI" w:hAnsi="Segoe UI" w:cs="Segoe UI"/>
                <w:sz w:val="24"/>
                <w:szCs w:val="24"/>
              </w:rPr>
              <w:t>AIUB, Business Model, COVID-19, New Business Strategy, Teaching-Case.</w:t>
            </w:r>
          </w:p>
        </w:tc>
      </w:tr>
      <w:tr w:rsidR="00A17EDF" w:rsidRPr="00A17EDF" w14:paraId="326B3683" w14:textId="77777777" w:rsidTr="00B46A51">
        <w:trPr>
          <w:trHeight w:val="1186"/>
        </w:trPr>
        <w:tc>
          <w:tcPr>
            <w:tcW w:w="1257" w:type="pct"/>
          </w:tcPr>
          <w:p w14:paraId="4698B760" w14:textId="66B61109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6BBFA6B4" w14:textId="440B0357" w:rsidR="0045270F" w:rsidRPr="00A17EDF" w:rsidRDefault="0045270F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68EFAEB" w14:textId="4703E243" w:rsidR="009E1613" w:rsidRPr="00DA5122" w:rsidRDefault="005C4D55">
      <w:pPr>
        <w:rPr>
          <w:rFonts w:cstheme="minorHAnsi"/>
        </w:rPr>
      </w:pPr>
      <w:r w:rsidRPr="00DA5122">
        <w:rPr>
          <w:rFonts w:cstheme="minorHAnsi"/>
        </w:rPr>
        <w:br w:type="page"/>
      </w:r>
    </w:p>
    <w:p w14:paraId="46709966" w14:textId="57592F5A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D77F1B" w:rsidRPr="00D77F1B" w14:paraId="5DCF01B1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6FD8735F" w14:textId="137A62A5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D77F1B" w14:paraId="0A38678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6980B8A4" w14:textId="581CECC4" w:rsidR="009E1613" w:rsidRPr="00D77F1B" w:rsidRDefault="00D7269F" w:rsidP="001401AB">
            <w:pPr>
              <w:spacing w:line="0" w:lineRule="atLeast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69F">
              <w:rPr>
                <w:rFonts w:ascii="Segoe UI" w:hAnsi="Segoe UI" w:cs="Segoe UI"/>
                <w:sz w:val="24"/>
                <w:szCs w:val="24"/>
              </w:rPr>
              <w:t>Higher education institutions seem to be a potential-risk site for the outbreak of novel-corona-virus as students used to behave in close community proximity in college and university grounds in Bangladesh and elsewhere in the world. In such a context, the emergence of a new business strategy for the higher education sector to get survived becomes a must. While it seems that many higher education institutions in Bangladesh have failed to respond timely to the call for the emergence of a new business strategy or a new business model to encounter the COVID-19 pandemic situation, American International University-Bangladesh (AIUB) has proved its strength and become a role model as the first university in Bangladesh by shifting with a strategic drive within days of the initial COVID-19 outbreak in the country. AIUB's experience in encountering the COVID-19 pandemic has been documented here as a successful business teaching case. The lead case question: What are the factors that make it successful to encounter a high-sensitive global pandemic situation?</w:t>
            </w:r>
          </w:p>
        </w:tc>
      </w:tr>
      <w:tr w:rsidR="00D77F1B" w:rsidRPr="00D77F1B" w14:paraId="483E412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0A390CAC" w14:textId="77777777" w:rsidR="009E1613" w:rsidRPr="001347BA" w:rsidRDefault="009E1613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</w:p>
          <w:p w14:paraId="30E7D0B3" w14:textId="01B8D089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D77F1B" w14:paraId="4EF1D0F2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1755BAF4" w14:textId="410AC777" w:rsidR="009E1613" w:rsidRPr="00D77F1B" w:rsidRDefault="009E1613" w:rsidP="00D77F1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91A99B7" w14:textId="77777777" w:rsidR="009E1613" w:rsidRDefault="009E1613">
      <w:pPr>
        <w:rPr>
          <w:rFonts w:cstheme="minorHAnsi"/>
        </w:rPr>
      </w:pPr>
    </w:p>
    <w:p w14:paraId="120F4C04" w14:textId="77777777" w:rsidR="009E1613" w:rsidRPr="00DA5122" w:rsidRDefault="009E1613">
      <w:pPr>
        <w:rPr>
          <w:rFonts w:cstheme="minorHAnsi"/>
        </w:rPr>
      </w:pPr>
    </w:p>
    <w:sectPr w:rsidR="009E1613" w:rsidRPr="00DA5122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860F8" w14:textId="77777777" w:rsidR="00027B77" w:rsidRDefault="00027B77">
      <w:pPr>
        <w:spacing w:after="0" w:line="240" w:lineRule="auto"/>
      </w:pPr>
      <w:r>
        <w:separator/>
      </w:r>
    </w:p>
  </w:endnote>
  <w:endnote w:type="continuationSeparator" w:id="0">
    <w:p w14:paraId="018E9F61" w14:textId="77777777" w:rsidR="00027B77" w:rsidRDefault="0002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12E50DC3" w14:textId="77777777" w:rsidTr="001347BA">
      <w:trPr>
        <w:trHeight w:val="543"/>
      </w:trPr>
      <w:tc>
        <w:tcPr>
          <w:tcW w:w="4637" w:type="dxa"/>
          <w:vAlign w:val="center"/>
        </w:tcPr>
        <w:p w14:paraId="3B1F18DD" w14:textId="2F66B45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7F411E48" w:rsidR="009E1613" w:rsidRPr="00D77F1B" w:rsidRDefault="005C4D55" w:rsidP="00D77F1B">
                  <w:pPr>
                    <w:jc w:val="right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 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392BE96A" w:rsidR="009E1613" w:rsidRPr="00003212" w:rsidRDefault="0045270F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C4FA1" wp14:editId="55F528D2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13274992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41B4C1" w14:textId="281FEDC2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4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14:paraId="2441B4C1" w14:textId="281FEDC2"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37CE0E73" wp14:editId="184E17F4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FF167" w14:textId="77777777" w:rsidR="00027B77" w:rsidRDefault="00027B77">
      <w:pPr>
        <w:spacing w:after="0" w:line="240" w:lineRule="auto"/>
      </w:pPr>
      <w:r>
        <w:separator/>
      </w:r>
    </w:p>
  </w:footnote>
  <w:footnote w:type="continuationSeparator" w:id="0">
    <w:p w14:paraId="39FAAFC5" w14:textId="77777777" w:rsidR="00027B77" w:rsidRDefault="0002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477E62F0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567CCB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A248E92" w14:textId="383A668F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6A65A3E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88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027B77"/>
    <w:rsid w:val="001401AB"/>
    <w:rsid w:val="00264498"/>
    <w:rsid w:val="00267639"/>
    <w:rsid w:val="0030608A"/>
    <w:rsid w:val="00330038"/>
    <w:rsid w:val="00334A63"/>
    <w:rsid w:val="00343A2A"/>
    <w:rsid w:val="003B1CDC"/>
    <w:rsid w:val="0045270F"/>
    <w:rsid w:val="004D77A0"/>
    <w:rsid w:val="005C4D55"/>
    <w:rsid w:val="005D7181"/>
    <w:rsid w:val="005F3AEC"/>
    <w:rsid w:val="00693684"/>
    <w:rsid w:val="00741DCF"/>
    <w:rsid w:val="007575A9"/>
    <w:rsid w:val="007E040C"/>
    <w:rsid w:val="00893A8D"/>
    <w:rsid w:val="00915552"/>
    <w:rsid w:val="00961E9E"/>
    <w:rsid w:val="009963EB"/>
    <w:rsid w:val="009E1613"/>
    <w:rsid w:val="009F2FAD"/>
    <w:rsid w:val="00A50E33"/>
    <w:rsid w:val="00AC6335"/>
    <w:rsid w:val="00B37410"/>
    <w:rsid w:val="00BD0AD3"/>
    <w:rsid w:val="00CB0D2E"/>
    <w:rsid w:val="00D535ED"/>
    <w:rsid w:val="00D6212A"/>
    <w:rsid w:val="00D6279C"/>
    <w:rsid w:val="00D7269F"/>
    <w:rsid w:val="00E81EFB"/>
    <w:rsid w:val="00FA66D7"/>
    <w:rsid w:val="00FA6A5B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338B7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paragraph" w:styleId="NoSpacing">
    <w:name w:val="No Spacing"/>
    <w:uiPriority w:val="1"/>
    <w:qFormat/>
    <w:rsid w:val="00B37410"/>
    <w:pPr>
      <w:spacing w:after="0" w:line="240" w:lineRule="auto"/>
    </w:pPr>
    <w:rPr>
      <w:rFonts w:eastAsiaTheme="minorHAnsi"/>
      <w:kern w:val="0"/>
      <w:lang w:eastAsia="en-US"/>
    </w:rPr>
  </w:style>
  <w:style w:type="character" w:styleId="FootnoteReference">
    <w:name w:val="footnote reference"/>
    <w:uiPriority w:val="99"/>
    <w:semiHidden/>
    <w:unhideWhenUsed/>
    <w:rsid w:val="00B3741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37410"/>
    <w:rPr>
      <w:color w:val="BF67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1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93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60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83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Md. Mehedi Hasan</cp:lastModifiedBy>
  <cp:revision>2</cp:revision>
  <dcterms:created xsi:type="dcterms:W3CDTF">2025-05-01T13:14:00Z</dcterms:created>
  <dcterms:modified xsi:type="dcterms:W3CDTF">2025-05-01T13:14:00Z</dcterms:modified>
</cp:coreProperties>
</file>