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5"/>
        <w:gridCol w:w="2935"/>
        <w:gridCol w:w="1596"/>
        <w:gridCol w:w="3004"/>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6D16CD15" w:rsidR="00C9238F" w:rsidRPr="00C333A6" w:rsidRDefault="000F084A" w:rsidP="00576892">
            <w:pPr>
              <w:spacing w:before="240"/>
              <w:rPr>
                <w:rFonts w:ascii="Times New Roman" w:hAnsi="Times New Roman" w:cs="Times New Roman"/>
              </w:rPr>
            </w:pPr>
            <w:r w:rsidRPr="000F084A">
              <w:rPr>
                <w:rFonts w:ascii="Times New Roman" w:hAnsi="Times New Roman" w:cs="Times New Roman"/>
              </w:rPr>
              <w:t>Primary frequency control of large-scale PV-connected multi-machine power system using battery energy storage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41C1A00" w:rsidR="00C9238F" w:rsidRPr="005E19AD" w:rsidRDefault="000F084A" w:rsidP="005E19AD">
            <w:pPr>
              <w:spacing w:before="240"/>
              <w:rPr>
                <w:rFonts w:ascii="Times New Roman" w:hAnsi="Times New Roman" w:cs="Times New Roman"/>
              </w:rPr>
            </w:pPr>
            <w:r w:rsidRPr="000F084A">
              <w:rPr>
                <w:rFonts w:ascii="Times New Roman" w:hAnsi="Times New Roman" w:cs="Times New Roman"/>
              </w:rPr>
              <w:t xml:space="preserve">S. M. </w:t>
            </w:r>
            <w:proofErr w:type="spellStart"/>
            <w:r w:rsidRPr="000F084A">
              <w:rPr>
                <w:rFonts w:ascii="Times New Roman" w:hAnsi="Times New Roman" w:cs="Times New Roman"/>
              </w:rPr>
              <w:t>Imrat</w:t>
            </w:r>
            <w:proofErr w:type="spellEnd"/>
            <w:r w:rsidRPr="000F084A">
              <w:rPr>
                <w:rFonts w:ascii="Times New Roman" w:hAnsi="Times New Roman" w:cs="Times New Roman"/>
              </w:rPr>
              <w:t xml:space="preserve"> Rahman, Md. Rifat Hazari, </w:t>
            </w:r>
            <w:proofErr w:type="spellStart"/>
            <w:r w:rsidRPr="000F084A">
              <w:rPr>
                <w:rFonts w:ascii="Times New Roman" w:hAnsi="Times New Roman" w:cs="Times New Roman"/>
              </w:rPr>
              <w:t>Sumaiya</w:t>
            </w:r>
            <w:proofErr w:type="spellEnd"/>
            <w:r w:rsidRPr="000F084A">
              <w:rPr>
                <w:rFonts w:ascii="Times New Roman" w:hAnsi="Times New Roman" w:cs="Times New Roman"/>
              </w:rPr>
              <w:t xml:space="preserve"> </w:t>
            </w:r>
            <w:proofErr w:type="spellStart"/>
            <w:r w:rsidRPr="000F084A">
              <w:rPr>
                <w:rFonts w:ascii="Times New Roman" w:hAnsi="Times New Roman" w:cs="Times New Roman"/>
              </w:rPr>
              <w:t>Umme</w:t>
            </w:r>
            <w:proofErr w:type="spellEnd"/>
            <w:r w:rsidRPr="000F084A">
              <w:rPr>
                <w:rFonts w:ascii="Times New Roman" w:hAnsi="Times New Roman" w:cs="Times New Roman"/>
              </w:rPr>
              <w:t xml:space="preserve"> Hani, </w:t>
            </w:r>
            <w:proofErr w:type="spellStart"/>
            <w:r w:rsidRPr="000F084A">
              <w:rPr>
                <w:rFonts w:ascii="Times New Roman" w:hAnsi="Times New Roman" w:cs="Times New Roman"/>
              </w:rPr>
              <w:t>Bishwajit</w:t>
            </w:r>
            <w:proofErr w:type="spellEnd"/>
            <w:r w:rsidRPr="000F084A">
              <w:rPr>
                <w:rFonts w:ascii="Times New Roman" w:hAnsi="Times New Roman" w:cs="Times New Roman"/>
              </w:rPr>
              <w:t xml:space="preserve"> </w:t>
            </w:r>
            <w:proofErr w:type="spellStart"/>
            <w:r w:rsidRPr="000F084A">
              <w:rPr>
                <w:rFonts w:ascii="Times New Roman" w:hAnsi="Times New Roman" w:cs="Times New Roman"/>
              </w:rPr>
              <w:t>Banik</w:t>
            </w:r>
            <w:proofErr w:type="spellEnd"/>
            <w:r w:rsidRPr="000F084A">
              <w:rPr>
                <w:rFonts w:ascii="Times New Roman" w:hAnsi="Times New Roman" w:cs="Times New Roman"/>
              </w:rPr>
              <w:t xml:space="preserve"> </w:t>
            </w:r>
            <w:proofErr w:type="spellStart"/>
            <w:r w:rsidRPr="000F084A">
              <w:rPr>
                <w:rFonts w:ascii="Times New Roman" w:hAnsi="Times New Roman" w:cs="Times New Roman"/>
              </w:rPr>
              <w:t>Pathik</w:t>
            </w:r>
            <w:proofErr w:type="spellEnd"/>
            <w:r w:rsidRPr="000F084A">
              <w:rPr>
                <w:rFonts w:ascii="Times New Roman" w:hAnsi="Times New Roman" w:cs="Times New Roman"/>
              </w:rPr>
              <w:t xml:space="preserve">, Mohammad Abdul Mannan, Asif </w:t>
            </w:r>
            <w:proofErr w:type="spellStart"/>
            <w:r w:rsidRPr="000F084A">
              <w:rPr>
                <w:rFonts w:ascii="Times New Roman" w:hAnsi="Times New Roman" w:cs="Times New Roman"/>
              </w:rPr>
              <w:t>Mahfuz</w:t>
            </w:r>
            <w:proofErr w:type="spellEnd"/>
            <w:r w:rsidRPr="000F084A">
              <w:rPr>
                <w:rFonts w:ascii="Times New Roman" w:hAnsi="Times New Roman" w:cs="Times New Roman"/>
              </w:rPr>
              <w:t xml:space="preserve">, Mohammad </w:t>
            </w:r>
            <w:proofErr w:type="spellStart"/>
            <w:r w:rsidRPr="000F084A">
              <w:rPr>
                <w:rFonts w:ascii="Times New Roman" w:hAnsi="Times New Roman" w:cs="Times New Roman"/>
              </w:rPr>
              <w:t>Khurshed</w:t>
            </w:r>
            <w:proofErr w:type="spellEnd"/>
            <w:r w:rsidRPr="000F084A">
              <w:rPr>
                <w:rFonts w:ascii="Times New Roman" w:hAnsi="Times New Roman" w:cs="Times New Roman"/>
              </w:rPr>
              <w:t xml:space="preserve"> </w:t>
            </w:r>
            <w:proofErr w:type="spellStart"/>
            <w:r w:rsidRPr="000F084A">
              <w:rPr>
                <w:rFonts w:ascii="Times New Roman" w:hAnsi="Times New Roman" w:cs="Times New Roman"/>
              </w:rPr>
              <w:t>Alam</w:t>
            </w:r>
            <w:proofErr w:type="spellEnd"/>
            <w:r w:rsidRPr="000F084A">
              <w:rPr>
                <w:rFonts w:ascii="Times New Roman" w:hAnsi="Times New Roman" w:cs="Times New Roman"/>
              </w:rPr>
              <w:t>, and Md. Kamrul Hassan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57D014F" w:rsidR="00C9238F" w:rsidRPr="005E19AD" w:rsidRDefault="000F084A" w:rsidP="00576892">
            <w:pPr>
              <w:spacing w:before="240"/>
              <w:rPr>
                <w:rFonts w:ascii="Times New Roman" w:hAnsi="Times New Roman" w:cs="Times New Roman"/>
              </w:rPr>
            </w:pPr>
            <w:r w:rsidRPr="000F084A">
              <w:rPr>
                <w:rFonts w:ascii="Times New Roman" w:hAnsi="Times New Roman" w:cs="Times New Roman"/>
              </w:rPr>
              <w:t xml:space="preserve">International Journal of Power Electronics and Drive </w:t>
            </w:r>
            <w:proofErr w:type="gramStart"/>
            <w:r w:rsidRPr="000F084A">
              <w:rPr>
                <w:rFonts w:ascii="Times New Roman" w:hAnsi="Times New Roman" w:cs="Times New Roman"/>
              </w:rPr>
              <w:t>System(</w:t>
            </w:r>
            <w:proofErr w:type="gramEnd"/>
            <w:r w:rsidRPr="000F084A">
              <w:rPr>
                <w:rFonts w:ascii="Times New Roman" w:hAnsi="Times New Roman" w:cs="Times New Roman"/>
              </w:rPr>
              <w:t>IJPEDS)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9DE8F89" w:rsidR="00576892" w:rsidRPr="005E19AD" w:rsidRDefault="006C5074" w:rsidP="00576892">
            <w:pPr>
              <w:spacing w:before="240"/>
              <w:rPr>
                <w:rFonts w:ascii="Times New Roman" w:hAnsi="Times New Roman" w:cs="Times New Roman"/>
              </w:rPr>
            </w:pPr>
            <w:r>
              <w:rPr>
                <w:rFonts w:ascii="Times New Roman" w:hAnsi="Times New Roman" w:cs="Times New Roman"/>
              </w:rPr>
              <w:t>1</w:t>
            </w:r>
            <w:r w:rsidR="000F084A">
              <w:rPr>
                <w:rFonts w:ascii="Times New Roman" w:hAnsi="Times New Roman" w:cs="Times New Roman"/>
              </w:rPr>
              <w:t>2</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37571645" w:rsidR="00576892" w:rsidRPr="005E19AD" w:rsidRDefault="00EB302C"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98DD84A" w:rsidR="00852B20" w:rsidRPr="005E19AD" w:rsidRDefault="000F084A" w:rsidP="00576892">
            <w:pPr>
              <w:spacing w:before="240"/>
              <w:rPr>
                <w:rFonts w:ascii="Times New Roman" w:hAnsi="Times New Roman" w:cs="Times New Roman"/>
              </w:rPr>
            </w:pPr>
            <w:r w:rsidRPr="000F084A">
              <w:rPr>
                <w:rFonts w:ascii="Times New Roman" w:hAnsi="Times New Roman" w:cs="Times New Roman"/>
              </w:rPr>
              <w:t>Institute of Advanced Engineering and Science (IAES)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2EA23E92" w:rsidR="00852B20" w:rsidRPr="005E19AD" w:rsidRDefault="00EB302C" w:rsidP="00576892">
            <w:pPr>
              <w:spacing w:before="240"/>
              <w:rPr>
                <w:rFonts w:ascii="Times New Roman" w:hAnsi="Times New Roman" w:cs="Times New Roman"/>
              </w:rPr>
            </w:pPr>
            <w:r>
              <w:rPr>
                <w:rFonts w:ascii="Times New Roman" w:hAnsi="Times New Roman" w:cs="Times New Roman"/>
              </w:rPr>
              <w:t>Sept.</w:t>
            </w:r>
            <w:r w:rsidR="006C5074">
              <w:rPr>
                <w:rFonts w:ascii="Times New Roman" w:hAnsi="Times New Roman" w:cs="Times New Roman"/>
              </w:rPr>
              <w:t xml:space="preserve"> </w:t>
            </w:r>
            <w:r>
              <w:rPr>
                <w:rFonts w:ascii="Times New Roman" w:hAnsi="Times New Roman" w:cs="Times New Roman"/>
              </w:rPr>
              <w:t>30</w:t>
            </w:r>
            <w:r w:rsidR="00BC6682" w:rsidRPr="00BC6682">
              <w:rPr>
                <w:rFonts w:ascii="Times New Roman" w:hAnsi="Times New Roman" w:cs="Times New Roman"/>
              </w:rPr>
              <w:t>, 2021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273D2853" w:rsidR="00852B20" w:rsidRPr="005E19AD" w:rsidRDefault="000F084A" w:rsidP="00576892">
            <w:pPr>
              <w:spacing w:before="240"/>
              <w:rPr>
                <w:rFonts w:ascii="Times New Roman" w:hAnsi="Times New Roman" w:cs="Times New Roman"/>
              </w:rPr>
            </w:pPr>
            <w:r>
              <w:rPr>
                <w:rFonts w:ascii="Times New Roman" w:hAnsi="Times New Roman" w:cs="Times New Roman"/>
              </w:rPr>
              <w:t>2088-8694</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FF837EC" w:rsidR="00852B20" w:rsidRPr="00C333A6" w:rsidRDefault="000F084A" w:rsidP="00C333A6">
            <w:pPr>
              <w:spacing w:before="240"/>
              <w:rPr>
                <w:rFonts w:ascii="Times New Roman" w:hAnsi="Times New Roman" w:cs="Times New Roman"/>
              </w:rPr>
            </w:pPr>
            <w:r w:rsidRPr="000F084A">
              <w:rPr>
                <w:rFonts w:ascii="Times New Roman" w:hAnsi="Times New Roman" w:cs="Times New Roman"/>
              </w:rPr>
              <w:t>http://doi.org/10.11591/ijpeds.v12.i3.pp1862-1871</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C87FC6D" w:rsidR="00C9238F" w:rsidRPr="005E19AD" w:rsidRDefault="000F084A" w:rsidP="00576892">
            <w:pPr>
              <w:spacing w:before="240"/>
              <w:rPr>
                <w:rFonts w:ascii="Times New Roman" w:hAnsi="Times New Roman" w:cs="Times New Roman"/>
              </w:rPr>
            </w:pPr>
            <w:r w:rsidRPr="000F084A">
              <w:rPr>
                <w:rFonts w:ascii="Times New Roman" w:hAnsi="Times New Roman" w:cs="Times New Roman"/>
              </w:rPr>
              <w:t>https://ijpeds.iaescore.com/index.php/IJPEDS/article/view/21459</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2C6802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F084A" w:rsidRPr="000F084A">
              <w:rPr>
                <w:rFonts w:ascii="Times New Roman" w:hAnsi="Times New Roman" w:cs="Times New Roman"/>
              </w:rPr>
              <w:t>1862-1871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8304871" w14:textId="1E45DAF6" w:rsidR="00852B20" w:rsidRPr="005E19AD" w:rsidRDefault="000F084A" w:rsidP="000F084A">
            <w:pPr>
              <w:jc w:val="both"/>
              <w:rPr>
                <w:rFonts w:ascii="Times New Roman" w:hAnsi="Times New Roman" w:cs="Times New Roman"/>
              </w:rPr>
            </w:pPr>
            <w:r w:rsidRPr="000F084A">
              <w:rPr>
                <w:rFonts w:ascii="Times New Roman" w:hAnsi="Times New Roman" w:cs="Times New Roman"/>
              </w:rPr>
              <w:t xml:space="preserve">Large-scale grid-tied photovoltaic (PV) station are increasing rapidly. However, this large penetration of PV system creates frequency fluctuation in the grid due to the intermittency of solar irradiance. Therefore, in this paper, a robust droop control mechanism of the battery energy storage system (BESS) is developed </w:t>
            </w:r>
            <w:proofErr w:type="gramStart"/>
            <w:r w:rsidRPr="000F084A">
              <w:rPr>
                <w:rFonts w:ascii="Times New Roman" w:hAnsi="Times New Roman" w:cs="Times New Roman"/>
              </w:rPr>
              <w:t>in order to</w:t>
            </w:r>
            <w:proofErr w:type="gramEnd"/>
            <w:r w:rsidRPr="000F084A">
              <w:rPr>
                <w:rFonts w:ascii="Times New Roman" w:hAnsi="Times New Roman" w:cs="Times New Roman"/>
              </w:rPr>
              <w:t xml:space="preserve"> damp the frequency fluctuation of the multi-machine grid system due to variable active power injected from the PV panel. The proposed droop control strategy incorporates frequency error signal and </w:t>
            </w:r>
            <w:proofErr w:type="gramStart"/>
            <w:r w:rsidRPr="000F084A">
              <w:rPr>
                <w:rFonts w:ascii="Times New Roman" w:hAnsi="Times New Roman" w:cs="Times New Roman"/>
              </w:rPr>
              <w:t>dead-band</w:t>
            </w:r>
            <w:proofErr w:type="gramEnd"/>
            <w:r w:rsidRPr="000F084A">
              <w:rPr>
                <w:rFonts w:ascii="Times New Roman" w:hAnsi="Times New Roman" w:cs="Times New Roman"/>
              </w:rPr>
              <w:t xml:space="preserve"> for effective minimization of frequency fluctuation. The BESS system is used to consume/inject an effective amount of active power based upon the frequency oscillation of the grid system. The simulation analysis is carried out using PSCAD/EMTDC software to prove the effectiveness of the proposed droop control-based BESS system. The simulation result implies that the proposed scheme can efficiently curtail the frequency oscillation.  </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31904" w14:textId="77777777" w:rsidR="00DC4765" w:rsidRDefault="00DC4765" w:rsidP="00C9238F">
      <w:pPr>
        <w:spacing w:after="0" w:line="240" w:lineRule="auto"/>
      </w:pPr>
      <w:r>
        <w:separator/>
      </w:r>
    </w:p>
  </w:endnote>
  <w:endnote w:type="continuationSeparator" w:id="0">
    <w:p w14:paraId="3D5F52A7" w14:textId="77777777" w:rsidR="00DC4765" w:rsidRDefault="00DC476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8B238AE-5B6C-496F-8CAF-D26AE07D96D5}"/>
    <w:embedBold r:id="rId2" w:fontKey="{96EC02F6-9A68-4C0A-91D8-C16FDACF2ACE}"/>
    <w:embedItalic r:id="rId3" w:fontKey="{B8046428-9CE7-45CE-865D-9D158F7EDA09}"/>
  </w:font>
  <w:font w:name="Corbel">
    <w:panose1 w:val="020B0503020204020204"/>
    <w:charset w:val="00"/>
    <w:family w:val="swiss"/>
    <w:pitch w:val="variable"/>
    <w:sig w:usb0="A00002EF" w:usb1="4000A44B" w:usb2="00000000" w:usb3="00000000" w:csb0="0000019F" w:csb1="00000000"/>
    <w:embedRegular r:id="rId4" w:fontKey="{8FBD1C97-6C83-476D-A059-F230D842AD57}"/>
    <w:embedBold r:id="rId5" w:fontKey="{CB5DC76E-731A-4050-A7C8-0C1C575D9416}"/>
    <w:embedItalic r:id="rId6" w:fontKey="{09B14323-6CFE-401D-9FEF-968E41CA0244}"/>
  </w:font>
  <w:font w:name="Consolas">
    <w:panose1 w:val="020B0609020204030204"/>
    <w:charset w:val="00"/>
    <w:family w:val="modern"/>
    <w:pitch w:val="fixed"/>
    <w:sig w:usb0="E00006FF" w:usb1="0000FCFF" w:usb2="00000001" w:usb3="00000000" w:csb0="0000019F" w:csb1="00000000"/>
    <w:embedRegular r:id="rId7" w:fontKey="{8777A634-C63E-467B-8300-13533135F7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9C413" w14:textId="77777777" w:rsidR="00DC4765" w:rsidRDefault="00DC4765" w:rsidP="00C9238F">
      <w:pPr>
        <w:spacing w:after="0" w:line="240" w:lineRule="auto"/>
      </w:pPr>
      <w:r>
        <w:separator/>
      </w:r>
    </w:p>
  </w:footnote>
  <w:footnote w:type="continuationSeparator" w:id="0">
    <w:p w14:paraId="29054FD9" w14:textId="77777777" w:rsidR="00DC4765" w:rsidRDefault="00DC476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2022-04-19T08:48:00Z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