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3046"/>
        <w:gridCol w:w="1667"/>
        <w:gridCol w:w="3119"/>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04E7C1F6" w:rsidR="00C9238F" w:rsidRPr="00C333A6" w:rsidRDefault="00684B71" w:rsidP="00FC2C5D">
            <w:pPr>
              <w:spacing w:before="240"/>
              <w:rPr>
                <w:rFonts w:ascii="Times New Roman" w:hAnsi="Times New Roman" w:cs="Times New Roman"/>
              </w:rPr>
            </w:pPr>
            <w:r w:rsidRPr="00684B71">
              <w:rPr>
                <w:rFonts w:ascii="Times New Roman" w:hAnsi="Times New Roman" w:cs="Times New Roman"/>
              </w:rPr>
              <w:t xml:space="preserve">1D chain formation by </w:t>
            </w:r>
            <w:proofErr w:type="spellStart"/>
            <w:r w:rsidRPr="00684B71">
              <w:rPr>
                <w:rFonts w:ascii="Times New Roman" w:hAnsi="Times New Roman" w:cs="Times New Roman"/>
              </w:rPr>
              <w:t>coadsorption</w:t>
            </w:r>
            <w:proofErr w:type="spellEnd"/>
            <w:r w:rsidRPr="00684B71">
              <w:rPr>
                <w:rFonts w:ascii="Times New Roman" w:hAnsi="Times New Roman" w:cs="Times New Roman"/>
              </w:rPr>
              <w:t xml:space="preserve"> of Pb and Bi on </w:t>
            </w:r>
            <w:proofErr w:type="gramStart"/>
            <w:r w:rsidRPr="00684B71">
              <w:rPr>
                <w:rFonts w:ascii="Times New Roman" w:hAnsi="Times New Roman" w:cs="Times New Roman"/>
              </w:rPr>
              <w:t>Cu(</w:t>
            </w:r>
            <w:proofErr w:type="gramEnd"/>
            <w:r w:rsidRPr="00684B71">
              <w:rPr>
                <w:rFonts w:ascii="Times New Roman" w:hAnsi="Times New Roman" w:cs="Times New Roman"/>
              </w:rPr>
              <w:t>001): Determination using low energy electron diffraction</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D1461F0" w:rsidR="00C9238F" w:rsidRPr="005E19AD" w:rsidRDefault="001F45E3" w:rsidP="003126E5">
            <w:pPr>
              <w:spacing w:before="240"/>
              <w:rPr>
                <w:rFonts w:ascii="Times New Roman" w:hAnsi="Times New Roman" w:cs="Times New Roman"/>
              </w:rPr>
            </w:pPr>
            <w:r w:rsidRPr="001F45E3">
              <w:rPr>
                <w:rFonts w:ascii="Times New Roman" w:hAnsi="Times New Roman" w:cs="Times New Roman"/>
              </w:rPr>
              <w:t>M. Kabiruzzaman, R. Ahmed, T. Nakagawa, and S. Mizuno</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12CF83A" w:rsidR="00C9238F" w:rsidRPr="005E19AD" w:rsidRDefault="003F4841" w:rsidP="00576892">
            <w:pPr>
              <w:spacing w:before="240"/>
              <w:rPr>
                <w:rFonts w:ascii="Times New Roman" w:hAnsi="Times New Roman" w:cs="Times New Roman"/>
              </w:rPr>
            </w:pPr>
            <w:r>
              <w:rPr>
                <w:rFonts w:ascii="Times New Roman" w:hAnsi="Times New Roman" w:cs="Times New Roman"/>
              </w:rPr>
              <w:t>kabiruzzaman@aiub.edu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EFC8DA0" w:rsidR="00C9238F" w:rsidRPr="005E19AD" w:rsidRDefault="00F32ADE" w:rsidP="00F32ADE">
            <w:pPr>
              <w:spacing w:before="240"/>
              <w:rPr>
                <w:rFonts w:ascii="Times New Roman" w:hAnsi="Times New Roman" w:cs="Times New Roman"/>
              </w:rPr>
            </w:pPr>
            <w:r w:rsidRPr="00F32ADE">
              <w:rPr>
                <w:rFonts w:ascii="Times New Roman" w:hAnsi="Times New Roman" w:cs="Times New Roman"/>
              </w:rPr>
              <w:t>Surface Science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4B185E4F" w:rsidR="00576892" w:rsidRPr="005E19AD" w:rsidRDefault="00C579F0" w:rsidP="00F32ADE">
            <w:pPr>
              <w:spacing w:before="240"/>
              <w:rPr>
                <w:rFonts w:ascii="Times New Roman" w:hAnsi="Times New Roman" w:cs="Times New Roman"/>
              </w:rPr>
            </w:pPr>
            <w:r w:rsidRPr="00C579F0">
              <w:rPr>
                <w:rFonts w:ascii="Times New Roman" w:hAnsi="Times New Roman" w:cs="Times New Roman"/>
              </w:rPr>
              <w:t>664</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3D0B9A2B" w:rsidR="00576892" w:rsidRPr="005E19AD" w:rsidRDefault="008A3E64" w:rsidP="003261CA">
            <w:pPr>
              <w:spacing w:before="240"/>
              <w:rPr>
                <w:rFonts w:ascii="Times New Roman" w:hAnsi="Times New Roman" w:cs="Times New Roman"/>
              </w:rPr>
            </w:pPr>
            <w:r w:rsidRPr="008A3E64">
              <w:rPr>
                <w:rFonts w:ascii="Times New Roman" w:hAnsi="Times New Roman" w:cs="Times New Roman"/>
              </w:rPr>
              <w:t>October 2017</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76352E4" w:rsidR="00852B20" w:rsidRPr="005E19AD" w:rsidRDefault="007816C6"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4FE05CFB" w:rsidR="00852B20" w:rsidRPr="005E19AD" w:rsidRDefault="008A3E64" w:rsidP="00576892">
            <w:pPr>
              <w:spacing w:before="240"/>
              <w:rPr>
                <w:rFonts w:ascii="Times New Roman" w:hAnsi="Times New Roman" w:cs="Times New Roman"/>
              </w:rPr>
            </w:pPr>
            <w:r w:rsidRPr="008A3E64">
              <w:rPr>
                <w:rFonts w:ascii="Times New Roman" w:hAnsi="Times New Roman" w:cs="Times New Roman"/>
              </w:rPr>
              <w:t>2 June 2017</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8CE7DF4" w:rsidR="00852B20" w:rsidRPr="005E19AD" w:rsidRDefault="005B481D" w:rsidP="00051F1C">
            <w:pPr>
              <w:spacing w:before="240"/>
              <w:rPr>
                <w:rFonts w:ascii="Times New Roman" w:hAnsi="Times New Roman" w:cs="Times New Roman"/>
              </w:rPr>
            </w:pPr>
            <w:r w:rsidRPr="005B481D">
              <w:rPr>
                <w:rFonts w:ascii="Times New Roman" w:hAnsi="Times New Roman" w:cs="Times New Roman"/>
                <w:bCs/>
              </w:rPr>
              <w:t>2949-821X</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7AAEDA80" w:rsidR="00852B20" w:rsidRPr="00C333A6" w:rsidRDefault="00C76A2B" w:rsidP="0019450E">
            <w:pPr>
              <w:spacing w:before="240"/>
              <w:rPr>
                <w:rFonts w:ascii="Times New Roman" w:hAnsi="Times New Roman" w:cs="Times New Roman"/>
              </w:rPr>
            </w:pPr>
            <w:r w:rsidRPr="00C76A2B">
              <w:rPr>
                <w:rFonts w:ascii="Times New Roman" w:hAnsi="Times New Roman" w:cs="Times New Roman"/>
              </w:rPr>
              <w:t>https://doi.org/10.1016/j.susc.2017.05.017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4503D90" w:rsidR="00C9238F" w:rsidRPr="005E19AD" w:rsidRDefault="00C76A2B" w:rsidP="00576892">
            <w:pPr>
              <w:spacing w:before="240"/>
              <w:rPr>
                <w:rFonts w:ascii="Times New Roman" w:hAnsi="Times New Roman" w:cs="Times New Roman"/>
              </w:rPr>
            </w:pPr>
            <w:r w:rsidRPr="00C76A2B">
              <w:rPr>
                <w:rFonts w:ascii="Times New Roman" w:hAnsi="Times New Roman" w:cs="Times New Roman"/>
              </w:rPr>
              <w:t>https://www.sciencedirect.com/science/article/abs/pii/S0039602817303321</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2E2493BA" w:rsidR="00852B20" w:rsidRPr="005E19AD" w:rsidRDefault="004E22DD" w:rsidP="001335E6">
            <w:pPr>
              <w:spacing w:before="240"/>
              <w:rPr>
                <w:rFonts w:ascii="Times New Roman" w:hAnsi="Times New Roman" w:cs="Times New Roman"/>
              </w:rPr>
            </w:pPr>
            <w:r>
              <w:rPr>
                <w:rFonts w:ascii="Times New Roman" w:hAnsi="Times New Roman" w:cs="Times New Roman"/>
              </w:rPr>
              <w:t xml:space="preserve">Page </w:t>
            </w:r>
            <w:r w:rsidR="00662F1F" w:rsidRPr="00662F1F">
              <w:rPr>
                <w:rFonts w:ascii="Times New Roman" w:hAnsi="Times New Roman" w:cs="Times New Roman"/>
              </w:rPr>
              <w:t>70-75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67B5859" w:rsidR="00852B20" w:rsidRPr="005E19AD" w:rsidRDefault="00C6644D" w:rsidP="00C6644D">
            <w:pPr>
              <w:rPr>
                <w:rFonts w:ascii="Times New Roman" w:hAnsi="Times New Roman" w:cs="Times New Roman"/>
              </w:rPr>
            </w:pPr>
            <w:proofErr w:type="spellStart"/>
            <w:r w:rsidRPr="00C6644D">
              <w:rPr>
                <w:rFonts w:ascii="Times New Roman" w:hAnsi="Times New Roman" w:cs="Times New Roman"/>
              </w:rPr>
              <w:t>Coadsorption</w:t>
            </w:r>
            <w:proofErr w:type="spellEnd"/>
            <w:r w:rsidRPr="00C6644D">
              <w:rPr>
                <w:rFonts w:ascii="Times New Roman" w:hAnsi="Times New Roman" w:cs="Times New Roman"/>
              </w:rPr>
              <w:t xml:space="preserve"> of two heavy metals, Pb and Bi, on </w:t>
            </w:r>
            <w:proofErr w:type="gramStart"/>
            <w:r w:rsidRPr="00C6644D">
              <w:rPr>
                <w:rFonts w:ascii="Times New Roman" w:hAnsi="Times New Roman" w:cs="Times New Roman"/>
              </w:rPr>
              <w:t>Cu(</w:t>
            </w:r>
            <w:proofErr w:type="gramEnd"/>
            <w:r w:rsidRPr="00C6644D">
              <w:rPr>
                <w:rFonts w:ascii="Times New Roman" w:hAnsi="Times New Roman" w:cs="Times New Roman"/>
              </w:rPr>
              <w:t xml:space="preserve">001) at room temperature has been studied using low energy electron diffraction (LEED). </w:t>
            </w:r>
            <w:proofErr w:type="gramStart"/>
            <w:r w:rsidRPr="00C6644D">
              <w:rPr>
                <w:rFonts w:ascii="Times New Roman" w:hAnsi="Times New Roman" w:cs="Times New Roman"/>
              </w:rPr>
              <w:t>c(</w:t>
            </w:r>
            <w:proofErr w:type="gramEnd"/>
            <w:r w:rsidRPr="00C6644D">
              <w:rPr>
                <w:rFonts w:ascii="Times New Roman" w:hAnsi="Times New Roman" w:cs="Times New Roman"/>
              </w:rPr>
              <w:t xml:space="preserve">4 × 4), </w:t>
            </w:r>
            <w:proofErr w:type="gramStart"/>
            <w:r w:rsidRPr="00C6644D">
              <w:rPr>
                <w:rFonts w:ascii="Times New Roman" w:hAnsi="Times New Roman" w:cs="Times New Roman"/>
              </w:rPr>
              <w:t>c(</w:t>
            </w:r>
            <w:proofErr w:type="gramEnd"/>
            <w:r w:rsidRPr="00C6644D">
              <w:rPr>
                <w:rFonts w:ascii="Times New Roman" w:hAnsi="Times New Roman" w:cs="Times New Roman"/>
              </w:rPr>
              <w:t xml:space="preserve">2 × 2), and </w:t>
            </w:r>
            <w:proofErr w:type="gramStart"/>
            <w:r w:rsidRPr="00C6644D">
              <w:rPr>
                <w:rFonts w:ascii="Times New Roman" w:hAnsi="Times New Roman" w:cs="Times New Roman"/>
              </w:rPr>
              <w:t>c(</w:t>
            </w:r>
            <w:proofErr w:type="gramEnd"/>
            <w:r w:rsidRPr="00C6644D">
              <w:rPr>
                <w:rFonts w:ascii="Times New Roman" w:hAnsi="Times New Roman" w:cs="Times New Roman"/>
              </w:rPr>
              <w:t>9×</w:t>
            </w:r>
            <w:r>
              <w:rPr>
                <w:rFonts w:ascii="Times New Roman" w:hAnsi="Times New Roman" w:cs="Times New Roman"/>
              </w:rPr>
              <w:t>9</w:t>
            </w:r>
            <w:r w:rsidRPr="00C6644D">
              <w:rPr>
                <w:rFonts w:ascii="Times New Roman" w:hAnsi="Times New Roman" w:cs="Times New Roman"/>
              </w:rPr>
              <w:t xml:space="preserve">) phases are obtained at different coverages; here, we have determined the best-fit structure of </w:t>
            </w:r>
            <w:proofErr w:type="gramStart"/>
            <w:r w:rsidRPr="00C6644D">
              <w:rPr>
                <w:rFonts w:ascii="Times New Roman" w:hAnsi="Times New Roman" w:cs="Times New Roman"/>
              </w:rPr>
              <w:t>c(</w:t>
            </w:r>
            <w:proofErr w:type="gramEnd"/>
            <w:r w:rsidRPr="00C6644D">
              <w:rPr>
                <w:rFonts w:ascii="Times New Roman" w:hAnsi="Times New Roman" w:cs="Times New Roman"/>
              </w:rPr>
              <w:t xml:space="preserve">4 × 4) phase. This structure can be described as a 1D substitutional chain arrangement of Pb and Bi atoms between the Cu rows along the [110] direction. The unit cell in the two-dimensional (2D) surface consists of one Bi atom, two Pb atoms, and four Cu atoms with one vacancy at the center. The optimal structure parameters demonstrate that Bi atoms are located at fourfold-hollow sites and that Pb atoms are laterally displaced by 0.78 Å from the fourfold-hollow site toward the vacancy. The reasons for the formation of the </w:t>
            </w:r>
            <w:proofErr w:type="gramStart"/>
            <w:r w:rsidRPr="00C6644D">
              <w:rPr>
                <w:rFonts w:ascii="Times New Roman" w:hAnsi="Times New Roman" w:cs="Times New Roman"/>
              </w:rPr>
              <w:t>c(</w:t>
            </w:r>
            <w:proofErr w:type="gramEnd"/>
            <w:r w:rsidRPr="00C6644D">
              <w:rPr>
                <w:rFonts w:ascii="Times New Roman" w:hAnsi="Times New Roman" w:cs="Times New Roman"/>
              </w:rPr>
              <w:t xml:space="preserve">4 × 4) structure upon deposition of Pb and Bi on </w:t>
            </w:r>
            <w:proofErr w:type="gramStart"/>
            <w:r w:rsidRPr="00C6644D">
              <w:rPr>
                <w:rFonts w:ascii="Times New Roman" w:hAnsi="Times New Roman" w:cs="Times New Roman"/>
              </w:rPr>
              <w:t>Cu(</w:t>
            </w:r>
            <w:proofErr w:type="gramEnd"/>
            <w:r w:rsidRPr="00C6644D">
              <w:rPr>
                <w:rFonts w:ascii="Times New Roman" w:hAnsi="Times New Roman" w:cs="Times New Roman"/>
              </w:rPr>
              <w:t>001) are discussed in comparison with a similar structure formed by the individual adsorption of Pb on the same substrate.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98131" w14:textId="77777777" w:rsidR="00BA5F8C" w:rsidRDefault="00BA5F8C" w:rsidP="00C9238F">
      <w:pPr>
        <w:spacing w:after="0" w:line="240" w:lineRule="auto"/>
      </w:pPr>
      <w:r>
        <w:separator/>
      </w:r>
    </w:p>
  </w:endnote>
  <w:endnote w:type="continuationSeparator" w:id="0">
    <w:p w14:paraId="30C15951" w14:textId="77777777" w:rsidR="00BA5F8C" w:rsidRDefault="00BA5F8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B3F0BA-0AF1-408F-BB6C-33839B4AA36B}"/>
    <w:embedBold r:id="rId2" w:fontKey="{E127086B-D95B-4649-A102-A26A0F01F722}"/>
    <w:embedItalic r:id="rId3" w:fontKey="{907611A5-1C61-4E04-A62A-8336E861A398}"/>
  </w:font>
  <w:font w:name="Corbel">
    <w:panose1 w:val="020B0503020204020204"/>
    <w:charset w:val="00"/>
    <w:family w:val="swiss"/>
    <w:pitch w:val="variable"/>
    <w:sig w:usb0="A00002EF" w:usb1="4000A44B" w:usb2="00000000" w:usb3="00000000" w:csb0="0000019F" w:csb1="00000000"/>
    <w:embedRegular r:id="rId4" w:fontKey="{46EC6605-EDF0-47C6-A445-FE1F9EA7BF62}"/>
    <w:embedBold r:id="rId5" w:fontKey="{E912D7C2-1D3B-48C0-AF00-A8211CBBE686}"/>
    <w:embedItalic r:id="rId6" w:fontKey="{DC174CBC-0774-4FFF-9324-81D6E78E14E2}"/>
  </w:font>
  <w:font w:name="Consolas">
    <w:panose1 w:val="020B0609020204030204"/>
    <w:charset w:val="00"/>
    <w:family w:val="modern"/>
    <w:pitch w:val="fixed"/>
    <w:sig w:usb0="E00006FF" w:usb1="0000FCFF" w:usb2="00000001" w:usb3="00000000" w:csb0="0000019F" w:csb1="00000000"/>
    <w:embedRegular r:id="rId7" w:fontKey="{D18E0863-51B4-4BFA-A0D0-45859AC1F6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30A7C" w14:textId="77777777" w:rsidR="00BA5F8C" w:rsidRDefault="00BA5F8C" w:rsidP="00C9238F">
      <w:pPr>
        <w:spacing w:after="0" w:line="240" w:lineRule="auto"/>
      </w:pPr>
      <w:r>
        <w:separator/>
      </w:r>
    </w:p>
  </w:footnote>
  <w:footnote w:type="continuationSeparator" w:id="0">
    <w:p w14:paraId="690A2BE2" w14:textId="77777777" w:rsidR="00BA5F8C" w:rsidRDefault="00BA5F8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55E6"/>
    <w:rsid w:val="00051F1C"/>
    <w:rsid w:val="00052382"/>
    <w:rsid w:val="0006568A"/>
    <w:rsid w:val="00065A07"/>
    <w:rsid w:val="00076F0F"/>
    <w:rsid w:val="00084253"/>
    <w:rsid w:val="00086C2A"/>
    <w:rsid w:val="000B1D82"/>
    <w:rsid w:val="000B26A5"/>
    <w:rsid w:val="000D0A38"/>
    <w:rsid w:val="000D1F49"/>
    <w:rsid w:val="000D68B9"/>
    <w:rsid w:val="000D6A4D"/>
    <w:rsid w:val="000F084A"/>
    <w:rsid w:val="00100FAC"/>
    <w:rsid w:val="00110BAB"/>
    <w:rsid w:val="001335E6"/>
    <w:rsid w:val="001727CA"/>
    <w:rsid w:val="0018760E"/>
    <w:rsid w:val="00194154"/>
    <w:rsid w:val="0019450E"/>
    <w:rsid w:val="001A6DB8"/>
    <w:rsid w:val="001B1C6E"/>
    <w:rsid w:val="001D6F09"/>
    <w:rsid w:val="001F45E3"/>
    <w:rsid w:val="001F5CF8"/>
    <w:rsid w:val="0020377B"/>
    <w:rsid w:val="0024245A"/>
    <w:rsid w:val="0026206B"/>
    <w:rsid w:val="00276B4D"/>
    <w:rsid w:val="00284E49"/>
    <w:rsid w:val="00285C03"/>
    <w:rsid w:val="002B2D0C"/>
    <w:rsid w:val="002B68E4"/>
    <w:rsid w:val="002C56E6"/>
    <w:rsid w:val="002D3238"/>
    <w:rsid w:val="003126E5"/>
    <w:rsid w:val="00314E9B"/>
    <w:rsid w:val="003261CA"/>
    <w:rsid w:val="00361E11"/>
    <w:rsid w:val="00377F5D"/>
    <w:rsid w:val="003E42F4"/>
    <w:rsid w:val="003F0847"/>
    <w:rsid w:val="003F4841"/>
    <w:rsid w:val="0040090B"/>
    <w:rsid w:val="00421017"/>
    <w:rsid w:val="00445BF2"/>
    <w:rsid w:val="0046302A"/>
    <w:rsid w:val="00487D2D"/>
    <w:rsid w:val="004B2663"/>
    <w:rsid w:val="004D5D62"/>
    <w:rsid w:val="004E22DD"/>
    <w:rsid w:val="004E5717"/>
    <w:rsid w:val="004F76A2"/>
    <w:rsid w:val="005112D0"/>
    <w:rsid w:val="00522B79"/>
    <w:rsid w:val="00540E50"/>
    <w:rsid w:val="00576892"/>
    <w:rsid w:val="00577E06"/>
    <w:rsid w:val="005A3BF7"/>
    <w:rsid w:val="005B481D"/>
    <w:rsid w:val="005E19AD"/>
    <w:rsid w:val="005F2035"/>
    <w:rsid w:val="005F7990"/>
    <w:rsid w:val="00605823"/>
    <w:rsid w:val="00630511"/>
    <w:rsid w:val="0063739C"/>
    <w:rsid w:val="00662F1F"/>
    <w:rsid w:val="00684B71"/>
    <w:rsid w:val="006C5074"/>
    <w:rsid w:val="006E61B5"/>
    <w:rsid w:val="00703ABC"/>
    <w:rsid w:val="007177F7"/>
    <w:rsid w:val="00770F25"/>
    <w:rsid w:val="00774C74"/>
    <w:rsid w:val="007816C6"/>
    <w:rsid w:val="007A35A8"/>
    <w:rsid w:val="007B0A85"/>
    <w:rsid w:val="007C0819"/>
    <w:rsid w:val="007C6A52"/>
    <w:rsid w:val="007D6A72"/>
    <w:rsid w:val="007E4956"/>
    <w:rsid w:val="0082043E"/>
    <w:rsid w:val="0083480F"/>
    <w:rsid w:val="00852B20"/>
    <w:rsid w:val="00887812"/>
    <w:rsid w:val="00897670"/>
    <w:rsid w:val="008A3E64"/>
    <w:rsid w:val="008B0E32"/>
    <w:rsid w:val="008E203A"/>
    <w:rsid w:val="0091229C"/>
    <w:rsid w:val="00920221"/>
    <w:rsid w:val="00940E73"/>
    <w:rsid w:val="009510BE"/>
    <w:rsid w:val="0098597D"/>
    <w:rsid w:val="009A7B6F"/>
    <w:rsid w:val="009F619A"/>
    <w:rsid w:val="009F6DDE"/>
    <w:rsid w:val="009F77CA"/>
    <w:rsid w:val="00A1613A"/>
    <w:rsid w:val="00A370A8"/>
    <w:rsid w:val="00A80678"/>
    <w:rsid w:val="00A82A33"/>
    <w:rsid w:val="00AF6BFE"/>
    <w:rsid w:val="00B05D2A"/>
    <w:rsid w:val="00B91971"/>
    <w:rsid w:val="00BA5F8C"/>
    <w:rsid w:val="00BC6682"/>
    <w:rsid w:val="00BD4753"/>
    <w:rsid w:val="00BD49EC"/>
    <w:rsid w:val="00BD5CB1"/>
    <w:rsid w:val="00BE62EE"/>
    <w:rsid w:val="00C003BA"/>
    <w:rsid w:val="00C26236"/>
    <w:rsid w:val="00C333A6"/>
    <w:rsid w:val="00C46878"/>
    <w:rsid w:val="00C579F0"/>
    <w:rsid w:val="00C6644D"/>
    <w:rsid w:val="00C76A2B"/>
    <w:rsid w:val="00C9238F"/>
    <w:rsid w:val="00C96307"/>
    <w:rsid w:val="00CB4A51"/>
    <w:rsid w:val="00CD4532"/>
    <w:rsid w:val="00CD47B0"/>
    <w:rsid w:val="00CE6104"/>
    <w:rsid w:val="00CE7918"/>
    <w:rsid w:val="00D03AC6"/>
    <w:rsid w:val="00D16163"/>
    <w:rsid w:val="00D31E76"/>
    <w:rsid w:val="00D97036"/>
    <w:rsid w:val="00DB3FAD"/>
    <w:rsid w:val="00DC4765"/>
    <w:rsid w:val="00DE2886"/>
    <w:rsid w:val="00E61C09"/>
    <w:rsid w:val="00EB302C"/>
    <w:rsid w:val="00EB3B58"/>
    <w:rsid w:val="00EC5982"/>
    <w:rsid w:val="00EC5F61"/>
    <w:rsid w:val="00EC7359"/>
    <w:rsid w:val="00EE3054"/>
    <w:rsid w:val="00F00606"/>
    <w:rsid w:val="00F01256"/>
    <w:rsid w:val="00F03FB4"/>
    <w:rsid w:val="00F32ADE"/>
    <w:rsid w:val="00F37599"/>
    <w:rsid w:val="00F6558E"/>
    <w:rsid w:val="00F702F2"/>
    <w:rsid w:val="00F74177"/>
    <w:rsid w:val="00FC2C5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22EE58AB-BDDD-4672-81DD-70606E04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24768">
      <w:bodyDiv w:val="1"/>
      <w:marLeft w:val="0"/>
      <w:marRight w:val="0"/>
      <w:marTop w:val="0"/>
      <w:marBottom w:val="0"/>
      <w:divBdr>
        <w:top w:val="none" w:sz="0" w:space="0" w:color="auto"/>
        <w:left w:val="none" w:sz="0" w:space="0" w:color="auto"/>
        <w:bottom w:val="none" w:sz="0" w:space="0" w:color="auto"/>
        <w:right w:val="none" w:sz="0" w:space="0" w:color="auto"/>
      </w:divBdr>
      <w:divsChild>
        <w:div w:id="1259486719">
          <w:marLeft w:val="0"/>
          <w:marRight w:val="0"/>
          <w:marTop w:val="0"/>
          <w:marBottom w:val="120"/>
          <w:divBdr>
            <w:top w:val="none" w:sz="0" w:space="0" w:color="auto"/>
            <w:left w:val="none" w:sz="0" w:space="0" w:color="auto"/>
            <w:bottom w:val="none" w:sz="0" w:space="0" w:color="auto"/>
            <w:right w:val="none" w:sz="0" w:space="0" w:color="auto"/>
          </w:divBdr>
          <w:divsChild>
            <w:div w:id="1723167310">
              <w:marLeft w:val="0"/>
              <w:marRight w:val="0"/>
              <w:marTop w:val="0"/>
              <w:marBottom w:val="0"/>
              <w:divBdr>
                <w:top w:val="none" w:sz="0" w:space="0" w:color="auto"/>
                <w:left w:val="none" w:sz="0" w:space="0" w:color="auto"/>
                <w:bottom w:val="none" w:sz="0" w:space="0" w:color="auto"/>
                <w:right w:val="none" w:sz="0" w:space="0" w:color="auto"/>
              </w:divBdr>
              <w:divsChild>
                <w:div w:id="8718451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18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22966242">
      <w:bodyDiv w:val="1"/>
      <w:marLeft w:val="0"/>
      <w:marRight w:val="0"/>
      <w:marTop w:val="0"/>
      <w:marBottom w:val="0"/>
      <w:divBdr>
        <w:top w:val="none" w:sz="0" w:space="0" w:color="auto"/>
        <w:left w:val="none" w:sz="0" w:space="0" w:color="auto"/>
        <w:bottom w:val="none" w:sz="0" w:space="0" w:color="auto"/>
        <w:right w:val="none" w:sz="0" w:space="0" w:color="auto"/>
      </w:divBdr>
    </w:div>
    <w:div w:id="1000739020">
      <w:bodyDiv w:val="1"/>
      <w:marLeft w:val="0"/>
      <w:marRight w:val="0"/>
      <w:marTop w:val="0"/>
      <w:marBottom w:val="0"/>
      <w:divBdr>
        <w:top w:val="none" w:sz="0" w:space="0" w:color="auto"/>
        <w:left w:val="none" w:sz="0" w:space="0" w:color="auto"/>
        <w:bottom w:val="none" w:sz="0" w:space="0" w:color="auto"/>
        <w:right w:val="none" w:sz="0" w:space="0" w:color="auto"/>
      </w:divBdr>
    </w:div>
    <w:div w:id="1068963533">
      <w:bodyDiv w:val="1"/>
      <w:marLeft w:val="0"/>
      <w:marRight w:val="0"/>
      <w:marTop w:val="0"/>
      <w:marBottom w:val="0"/>
      <w:divBdr>
        <w:top w:val="none" w:sz="0" w:space="0" w:color="auto"/>
        <w:left w:val="none" w:sz="0" w:space="0" w:color="auto"/>
        <w:bottom w:val="none" w:sz="0" w:space="0" w:color="auto"/>
        <w:right w:val="none" w:sz="0" w:space="0" w:color="auto"/>
      </w:divBdr>
    </w:div>
    <w:div w:id="1170605738">
      <w:bodyDiv w:val="1"/>
      <w:marLeft w:val="0"/>
      <w:marRight w:val="0"/>
      <w:marTop w:val="0"/>
      <w:marBottom w:val="0"/>
      <w:divBdr>
        <w:top w:val="none" w:sz="0" w:space="0" w:color="auto"/>
        <w:left w:val="none" w:sz="0" w:space="0" w:color="auto"/>
        <w:bottom w:val="none" w:sz="0" w:space="0" w:color="auto"/>
        <w:right w:val="none" w:sz="0" w:space="0" w:color="auto"/>
      </w:divBdr>
      <w:divsChild>
        <w:div w:id="1668094700">
          <w:marLeft w:val="0"/>
          <w:marRight w:val="0"/>
          <w:marTop w:val="0"/>
          <w:marBottom w:val="120"/>
          <w:divBdr>
            <w:top w:val="none" w:sz="0" w:space="0" w:color="auto"/>
            <w:left w:val="none" w:sz="0" w:space="0" w:color="auto"/>
            <w:bottom w:val="none" w:sz="0" w:space="0" w:color="auto"/>
            <w:right w:val="none" w:sz="0" w:space="0" w:color="auto"/>
          </w:divBdr>
          <w:divsChild>
            <w:div w:id="386953660">
              <w:marLeft w:val="0"/>
              <w:marRight w:val="0"/>
              <w:marTop w:val="0"/>
              <w:marBottom w:val="0"/>
              <w:divBdr>
                <w:top w:val="none" w:sz="0" w:space="0" w:color="auto"/>
                <w:left w:val="none" w:sz="0" w:space="0" w:color="auto"/>
                <w:bottom w:val="none" w:sz="0" w:space="0" w:color="auto"/>
                <w:right w:val="none" w:sz="0" w:space="0" w:color="auto"/>
              </w:divBdr>
              <w:divsChild>
                <w:div w:id="19617173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TotalTime>
  <Pages>2</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Md. Kabiruzzaman</dc:creator>
  <cp:keywords/>
  <dc:description/>
  <cp:lastModifiedBy>Dr. Md. Kabiruzzaman</cp:lastModifiedBy>
  <cp:revision>2</cp:revision>
  <dcterms:created xsi:type="dcterms:W3CDTF">2025-05-23T07:36:00Z</dcterms:created>
  <dcterms:modified xsi:type="dcterms:W3CDTF">2025-05-23T07:36:00Z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