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3240"/>
        <w:gridCol w:w="1529"/>
        <w:gridCol w:w="2881"/>
      </w:tblGrid>
      <w:tr w:rsidR="00C9238F" w:rsidRPr="005E19AD" w14:paraId="104F9DBE" w14:textId="77777777" w:rsidTr="003119B1">
        <w:tc>
          <w:tcPr>
            <w:tcW w:w="913"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4087" w:type="pct"/>
            <w:gridSpan w:val="3"/>
            <w:tcBorders>
              <w:bottom w:val="single" w:sz="4" w:space="0" w:color="auto"/>
            </w:tcBorders>
            <w:vAlign w:val="bottom"/>
          </w:tcPr>
          <w:p w14:paraId="76A41892" w14:textId="1A06C72F" w:rsidR="00C9238F" w:rsidRPr="00C333A6" w:rsidRDefault="002E76BF" w:rsidP="00C02068">
            <w:pPr>
              <w:spacing w:before="240"/>
              <w:rPr>
                <w:rFonts w:ascii="Times New Roman" w:hAnsi="Times New Roman" w:cs="Times New Roman"/>
              </w:rPr>
            </w:pPr>
            <w:r w:rsidRPr="002E76BF">
              <w:rPr>
                <w:rFonts w:ascii="Times New Roman" w:hAnsi="Times New Roman" w:cs="Times New Roman"/>
              </w:rPr>
              <w:t>Optimizing solar cells: a comparative study of delafossite HTLs with CsPbI</w:t>
            </w:r>
            <w:r w:rsidRPr="003119B1">
              <w:rPr>
                <w:rFonts w:ascii="Times New Roman" w:hAnsi="Times New Roman" w:cs="Times New Roman"/>
                <w:vertAlign w:val="subscript"/>
              </w:rPr>
              <w:t>3</w:t>
            </w:r>
            <w:r w:rsidRPr="002E76BF">
              <w:rPr>
                <w:rFonts w:ascii="Times New Roman" w:hAnsi="Times New Roman" w:cs="Times New Roman"/>
              </w:rPr>
              <w:t xml:space="preserve"> and CsSnI</w:t>
            </w:r>
            <w:r w:rsidRPr="003119B1">
              <w:rPr>
                <w:rFonts w:ascii="Times New Roman" w:hAnsi="Times New Roman" w:cs="Times New Roman"/>
                <w:vertAlign w:val="subscript"/>
              </w:rPr>
              <w:t>3</w:t>
            </w:r>
            <w:r w:rsidRPr="002E76BF">
              <w:rPr>
                <w:rFonts w:ascii="Times New Roman" w:hAnsi="Times New Roman" w:cs="Times New Roman"/>
              </w:rPr>
              <w:t xml:space="preserve"> for enhanced stability and efficiency</w:t>
            </w:r>
          </w:p>
        </w:tc>
      </w:tr>
      <w:tr w:rsidR="00C9238F" w:rsidRPr="005E19AD" w14:paraId="41B6DFDE" w14:textId="77777777" w:rsidTr="003119B1">
        <w:tc>
          <w:tcPr>
            <w:tcW w:w="913"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4087" w:type="pct"/>
            <w:gridSpan w:val="3"/>
            <w:tcBorders>
              <w:bottom w:val="single" w:sz="4" w:space="0" w:color="auto"/>
            </w:tcBorders>
            <w:vAlign w:val="bottom"/>
          </w:tcPr>
          <w:p w14:paraId="4C3C55DD" w14:textId="12218BE7" w:rsidR="00C9238F" w:rsidRPr="000C3726" w:rsidRDefault="003119B1" w:rsidP="006A3DD4">
            <w:pPr>
              <w:spacing w:before="240"/>
              <w:rPr>
                <w:rFonts w:ascii="Times New Roman" w:hAnsi="Times New Roman" w:cs="Times New Roman"/>
              </w:rPr>
            </w:pPr>
            <w:r w:rsidRPr="003119B1">
              <w:rPr>
                <w:rFonts w:ascii="Times New Roman" w:hAnsi="Times New Roman" w:cs="Times New Roman"/>
                <w:lang w:val="pt-BR"/>
              </w:rPr>
              <w:t xml:space="preserve">A. A. Siddique, M. S. Rasel, M. I. Haque, S. Bin. </w:t>
            </w:r>
            <w:r w:rsidRPr="003119B1">
              <w:rPr>
                <w:rFonts w:ascii="Times New Roman" w:hAnsi="Times New Roman" w:cs="Times New Roman"/>
              </w:rPr>
              <w:t>Helal, S. A. Saimon, S. Hannan, Muhibul Haque Bhuyan, and L. C. Paul</w:t>
            </w:r>
          </w:p>
        </w:tc>
      </w:tr>
      <w:tr w:rsidR="00C9238F" w:rsidRPr="005E19AD" w14:paraId="1694AB7A" w14:textId="77777777" w:rsidTr="003119B1">
        <w:tc>
          <w:tcPr>
            <w:tcW w:w="913"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4087" w:type="pct"/>
            <w:gridSpan w:val="3"/>
            <w:tcBorders>
              <w:bottom w:val="single" w:sz="4" w:space="0" w:color="auto"/>
            </w:tcBorders>
            <w:vAlign w:val="bottom"/>
          </w:tcPr>
          <w:p w14:paraId="5052E128" w14:textId="2F7042C8" w:rsidR="00C9238F" w:rsidRPr="005E19AD" w:rsidRDefault="00190352" w:rsidP="00576892">
            <w:pPr>
              <w:spacing w:before="240"/>
              <w:rPr>
                <w:rFonts w:ascii="Times New Roman" w:hAnsi="Times New Roman" w:cs="Times New Roman"/>
              </w:rPr>
            </w:pPr>
            <w:r>
              <w:rPr>
                <w:rFonts w:ascii="Times New Roman" w:hAnsi="Times New Roman" w:cs="Times New Roman"/>
              </w:rPr>
              <w:t>muhibulhb</w:t>
            </w:r>
            <w:r w:rsidR="005E19AD" w:rsidRPr="005E19AD">
              <w:rPr>
                <w:rFonts w:ascii="Times New Roman" w:hAnsi="Times New Roman" w:cs="Times New Roman"/>
              </w:rPr>
              <w:t>@aiub.edu</w:t>
            </w:r>
          </w:p>
        </w:tc>
      </w:tr>
      <w:tr w:rsidR="00C9238F" w:rsidRPr="005E19AD" w14:paraId="3A03CA46" w14:textId="77777777" w:rsidTr="003119B1">
        <w:tc>
          <w:tcPr>
            <w:tcW w:w="913"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4087" w:type="pct"/>
            <w:gridSpan w:val="3"/>
            <w:tcBorders>
              <w:bottom w:val="single" w:sz="4" w:space="0" w:color="auto"/>
            </w:tcBorders>
            <w:vAlign w:val="bottom"/>
          </w:tcPr>
          <w:p w14:paraId="1D38ECE7" w14:textId="77777777" w:rsidR="003E7EAA" w:rsidRPr="003E7EAA" w:rsidRDefault="003E7EAA" w:rsidP="003E7EAA">
            <w:pPr>
              <w:spacing w:before="240"/>
              <w:rPr>
                <w:rFonts w:ascii="Times New Roman" w:hAnsi="Times New Roman" w:cs="Times New Roman"/>
              </w:rPr>
            </w:pPr>
          </w:p>
          <w:p w14:paraId="22C9FD36" w14:textId="1D1C68E4" w:rsidR="00C9238F" w:rsidRPr="005E19AD" w:rsidRDefault="003119B1" w:rsidP="003E7EAA">
            <w:pPr>
              <w:spacing w:before="240"/>
              <w:rPr>
                <w:rFonts w:ascii="Times New Roman" w:hAnsi="Times New Roman" w:cs="Times New Roman"/>
              </w:rPr>
            </w:pPr>
            <w:r w:rsidRPr="003119B1">
              <w:rPr>
                <w:rFonts w:ascii="Times New Roman" w:hAnsi="Times New Roman" w:cs="Times New Roman"/>
              </w:rPr>
              <w:t>Journal of Ovonic Research</w:t>
            </w:r>
          </w:p>
        </w:tc>
      </w:tr>
      <w:tr w:rsidR="00010104" w:rsidRPr="005E19AD" w14:paraId="29260EEE" w14:textId="77777777" w:rsidTr="003119B1">
        <w:tc>
          <w:tcPr>
            <w:tcW w:w="913"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4087"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3119B1">
        <w:tc>
          <w:tcPr>
            <w:tcW w:w="913"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731" w:type="pct"/>
            <w:tcBorders>
              <w:bottom w:val="single" w:sz="4" w:space="0" w:color="auto"/>
            </w:tcBorders>
            <w:vAlign w:val="bottom"/>
          </w:tcPr>
          <w:p w14:paraId="76051B5A" w14:textId="7D034D57" w:rsidR="00576892" w:rsidRPr="005E19AD" w:rsidRDefault="003119B1" w:rsidP="00A82043">
            <w:pPr>
              <w:spacing w:before="240"/>
              <w:rPr>
                <w:rFonts w:ascii="Times New Roman" w:hAnsi="Times New Roman" w:cs="Times New Roman"/>
              </w:rPr>
            </w:pPr>
            <w:r>
              <w:rPr>
                <w:rFonts w:ascii="Times New Roman" w:hAnsi="Times New Roman" w:cs="Times New Roman"/>
              </w:rPr>
              <w:t>21</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58D54EA3" w:rsidR="00576892" w:rsidRPr="005E19AD" w:rsidRDefault="003119B1" w:rsidP="00576892">
            <w:pPr>
              <w:spacing w:before="240"/>
              <w:rPr>
                <w:rFonts w:ascii="Times New Roman" w:hAnsi="Times New Roman" w:cs="Times New Roman"/>
              </w:rPr>
            </w:pPr>
            <w:r>
              <w:rPr>
                <w:rFonts w:ascii="Times New Roman" w:hAnsi="Times New Roman" w:cs="Times New Roman"/>
              </w:rPr>
              <w:t>3</w:t>
            </w:r>
          </w:p>
        </w:tc>
      </w:tr>
      <w:tr w:rsidR="00852B20" w:rsidRPr="005E19AD" w14:paraId="29A11658" w14:textId="77777777" w:rsidTr="003119B1">
        <w:tc>
          <w:tcPr>
            <w:tcW w:w="913"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4087" w:type="pct"/>
            <w:gridSpan w:val="3"/>
            <w:tcBorders>
              <w:bottom w:val="single" w:sz="4" w:space="0" w:color="auto"/>
            </w:tcBorders>
            <w:vAlign w:val="bottom"/>
          </w:tcPr>
          <w:p w14:paraId="7C35739C" w14:textId="2BB54E4F" w:rsidR="00961DCA" w:rsidRPr="005E19AD" w:rsidRDefault="003119B1" w:rsidP="00961DCA">
            <w:pPr>
              <w:rPr>
                <w:rFonts w:ascii="Times New Roman" w:hAnsi="Times New Roman" w:cs="Times New Roman"/>
              </w:rPr>
            </w:pPr>
            <w:r w:rsidRPr="003119B1">
              <w:rPr>
                <w:rFonts w:ascii="Times New Roman" w:hAnsi="Times New Roman" w:cs="Times New Roman"/>
              </w:rPr>
              <w:t>Virtual Company of Physics SRL, Bucharest, Romania</w:t>
            </w:r>
          </w:p>
        </w:tc>
      </w:tr>
      <w:tr w:rsidR="00852B20" w:rsidRPr="005E19AD" w14:paraId="0977BFEF" w14:textId="77777777" w:rsidTr="003119B1">
        <w:tc>
          <w:tcPr>
            <w:tcW w:w="913"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4087" w:type="pct"/>
            <w:gridSpan w:val="3"/>
            <w:tcBorders>
              <w:bottom w:val="single" w:sz="4" w:space="0" w:color="auto"/>
            </w:tcBorders>
            <w:vAlign w:val="bottom"/>
          </w:tcPr>
          <w:p w14:paraId="663B3BF3" w14:textId="67E5C08E" w:rsidR="00852B20" w:rsidRPr="005E19AD" w:rsidRDefault="003119B1" w:rsidP="001626AC">
            <w:pPr>
              <w:spacing w:before="240"/>
              <w:rPr>
                <w:rFonts w:ascii="Times New Roman" w:hAnsi="Times New Roman" w:cs="Times New Roman"/>
              </w:rPr>
            </w:pPr>
            <w:r>
              <w:rPr>
                <w:rFonts w:ascii="Times New Roman" w:hAnsi="Times New Roman" w:cs="Times New Roman"/>
              </w:rPr>
              <w:t>3 June</w:t>
            </w:r>
            <w:r w:rsidR="002D59ED">
              <w:rPr>
                <w:rFonts w:ascii="Times New Roman" w:hAnsi="Times New Roman" w:cs="Times New Roman"/>
              </w:rPr>
              <w:t xml:space="preserve"> </w:t>
            </w:r>
            <w:r w:rsidR="008357C7" w:rsidRPr="008357C7">
              <w:rPr>
                <w:rFonts w:ascii="Times New Roman" w:hAnsi="Times New Roman" w:cs="Times New Roman"/>
              </w:rPr>
              <w:t>202</w:t>
            </w:r>
            <w:r w:rsidR="003E7EAA">
              <w:rPr>
                <w:rFonts w:ascii="Times New Roman" w:hAnsi="Times New Roman" w:cs="Times New Roman"/>
              </w:rPr>
              <w:t>5</w:t>
            </w:r>
          </w:p>
        </w:tc>
      </w:tr>
      <w:tr w:rsidR="00852B20" w:rsidRPr="005E19AD" w14:paraId="04C32390" w14:textId="77777777" w:rsidTr="003119B1">
        <w:tc>
          <w:tcPr>
            <w:tcW w:w="913"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4087" w:type="pct"/>
            <w:gridSpan w:val="3"/>
            <w:tcBorders>
              <w:bottom w:val="single" w:sz="4" w:space="0" w:color="auto"/>
            </w:tcBorders>
            <w:vAlign w:val="bottom"/>
          </w:tcPr>
          <w:p w14:paraId="395ECBF4" w14:textId="48207199" w:rsidR="00852B20" w:rsidRPr="005E19AD" w:rsidRDefault="003119B1" w:rsidP="00576892">
            <w:pPr>
              <w:spacing w:before="240"/>
              <w:rPr>
                <w:rFonts w:ascii="Times New Roman" w:hAnsi="Times New Roman" w:cs="Times New Roman"/>
              </w:rPr>
            </w:pPr>
            <w:r w:rsidRPr="003119B1">
              <w:rPr>
                <w:rFonts w:ascii="Times New Roman" w:hAnsi="Times New Roman" w:cs="Times New Roman"/>
              </w:rPr>
              <w:t>1584-9953</w:t>
            </w:r>
          </w:p>
        </w:tc>
      </w:tr>
      <w:tr w:rsidR="00852B20" w:rsidRPr="005E19AD" w14:paraId="6125C715" w14:textId="77777777" w:rsidTr="003119B1">
        <w:tc>
          <w:tcPr>
            <w:tcW w:w="913"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4087" w:type="pct"/>
            <w:gridSpan w:val="3"/>
            <w:tcBorders>
              <w:bottom w:val="single" w:sz="4" w:space="0" w:color="auto"/>
            </w:tcBorders>
            <w:vAlign w:val="bottom"/>
          </w:tcPr>
          <w:p w14:paraId="6A80901E" w14:textId="174D80CF" w:rsidR="00852B20" w:rsidRPr="003119B1" w:rsidRDefault="00006267" w:rsidP="00C333A6">
            <w:pPr>
              <w:spacing w:before="240"/>
              <w:rPr>
                <w:rFonts w:ascii="Times New Roman" w:hAnsi="Times New Roman" w:cs="Times New Roman"/>
              </w:rPr>
            </w:pPr>
            <w:r w:rsidRPr="003119B1">
              <w:rPr>
                <w:rStyle w:val="markedcontent"/>
                <w:rFonts w:ascii="Times New Roman" w:hAnsi="Times New Roman" w:cs="Times New Roman"/>
              </w:rPr>
              <w:t>https://doi.org/</w:t>
            </w:r>
            <w:r w:rsidR="003119B1" w:rsidRPr="003119B1">
              <w:rPr>
                <w:rFonts w:ascii="Times New Roman" w:hAnsi="Times New Roman" w:cs="Times New Roman"/>
              </w:rPr>
              <w:t xml:space="preserve"> </w:t>
            </w:r>
            <w:r w:rsidR="003119B1" w:rsidRPr="003119B1">
              <w:rPr>
                <w:rStyle w:val="markedcontent"/>
                <w:rFonts w:ascii="Times New Roman" w:hAnsi="Times New Roman" w:cs="Times New Roman"/>
              </w:rPr>
              <w:t>10.15251/JOR.2025.213.319</w:t>
            </w:r>
          </w:p>
        </w:tc>
      </w:tr>
      <w:tr w:rsidR="00C9238F" w:rsidRPr="005E19AD" w14:paraId="16A1DAEC" w14:textId="77777777" w:rsidTr="003119B1">
        <w:tc>
          <w:tcPr>
            <w:tcW w:w="913"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4087" w:type="pct"/>
            <w:gridSpan w:val="3"/>
            <w:tcBorders>
              <w:bottom w:val="single" w:sz="4" w:space="0" w:color="auto"/>
            </w:tcBorders>
            <w:vAlign w:val="bottom"/>
          </w:tcPr>
          <w:p w14:paraId="6EF70C5A" w14:textId="3B5B5E04" w:rsidR="00C9238F" w:rsidRPr="005E19AD" w:rsidRDefault="003119B1" w:rsidP="00576892">
            <w:pPr>
              <w:spacing w:before="240"/>
              <w:rPr>
                <w:rFonts w:ascii="Times New Roman" w:hAnsi="Times New Roman" w:cs="Times New Roman"/>
              </w:rPr>
            </w:pPr>
            <w:r w:rsidRPr="003119B1">
              <w:rPr>
                <w:rFonts w:ascii="Times New Roman" w:hAnsi="Times New Roman" w:cs="Times New Roman"/>
              </w:rPr>
              <w:t>https://chalcogen.ro/index.php/journals/journal-of-ovonic-research</w:t>
            </w:r>
          </w:p>
        </w:tc>
      </w:tr>
      <w:tr w:rsidR="00852B20" w:rsidRPr="005E19AD" w14:paraId="204EC2C6" w14:textId="77777777" w:rsidTr="003119B1">
        <w:tc>
          <w:tcPr>
            <w:tcW w:w="913"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4087" w:type="pct"/>
            <w:gridSpan w:val="3"/>
            <w:tcBorders>
              <w:bottom w:val="single" w:sz="4" w:space="0" w:color="auto"/>
            </w:tcBorders>
            <w:vAlign w:val="bottom"/>
          </w:tcPr>
          <w:p w14:paraId="0933B90C" w14:textId="290EDFB5" w:rsidR="00852B20" w:rsidRPr="005E19AD" w:rsidRDefault="002E76BF" w:rsidP="003119B1">
            <w:pPr>
              <w:spacing w:before="240"/>
              <w:rPr>
                <w:rFonts w:ascii="Times New Roman" w:hAnsi="Times New Roman" w:cs="Times New Roman"/>
              </w:rPr>
            </w:pPr>
            <w:hyperlink r:id="rId11" w:history="1">
              <w:r w:rsidRPr="000F2F08">
                <w:rPr>
                  <w:rStyle w:val="Hyperlink"/>
                  <w:rFonts w:ascii="Times New Roman" w:hAnsi="Times New Roman" w:cs="Times New Roman"/>
                </w:rPr>
                <w:t>https://chalcogen.ro/319_SiddiqueAA.pdf</w:t>
              </w:r>
            </w:hyperlink>
            <w:r>
              <w:rPr>
                <w:rFonts w:ascii="Times New Roman" w:hAnsi="Times New Roman" w:cs="Times New Roman"/>
              </w:rPr>
              <w:t xml:space="preserve"> </w:t>
            </w:r>
            <w:r w:rsidR="001626AC" w:rsidRPr="00281DCC">
              <w:rPr>
                <w:rFonts w:ascii="Times New Roman" w:hAnsi="Times New Roman" w:cs="Times New Roman"/>
              </w:rPr>
              <w:t xml:space="preserve">pp. </w:t>
            </w:r>
            <w:r w:rsidR="003119B1" w:rsidRPr="003119B1">
              <w:rPr>
                <w:rFonts w:ascii="Times New Roman" w:hAnsi="Times New Roman" w:cs="Times New Roman"/>
              </w:rPr>
              <w:t>319-333</w:t>
            </w:r>
            <w:r w:rsidR="00D16DAC">
              <w:rPr>
                <w:rFonts w:ascii="Times New Roman" w:hAnsi="Times New Roman" w:cs="Times New Roman"/>
              </w:rPr>
              <w:t xml:space="preserve">, </w:t>
            </w:r>
            <w:r w:rsidR="003119B1" w:rsidRPr="003119B1">
              <w:rPr>
                <w:rFonts w:ascii="Times New Roman" w:hAnsi="Times New Roman" w:cs="Times New Roman"/>
              </w:rPr>
              <w:t>Web of Science Core Collection</w:t>
            </w:r>
            <w:r w:rsidR="003119B1">
              <w:rPr>
                <w:rFonts w:ascii="Times New Roman" w:hAnsi="Times New Roman" w:cs="Times New Roman"/>
              </w:rPr>
              <w:t xml:space="preserve">, </w:t>
            </w:r>
            <w:r w:rsidR="003119B1" w:rsidRPr="003119B1">
              <w:rPr>
                <w:rFonts w:ascii="Times New Roman" w:hAnsi="Times New Roman" w:cs="Times New Roman"/>
              </w:rPr>
              <w:t>Elsevier</w:t>
            </w:r>
            <w:r w:rsidR="003119B1">
              <w:rPr>
                <w:rFonts w:ascii="Times New Roman" w:hAnsi="Times New Roman" w:cs="Times New Roman"/>
              </w:rPr>
              <w:t>’</w:t>
            </w:r>
            <w:r w:rsidR="003119B1" w:rsidRPr="003119B1">
              <w:rPr>
                <w:rFonts w:ascii="Times New Roman" w:hAnsi="Times New Roman" w:cs="Times New Roman"/>
              </w:rPr>
              <w:t>s Scopus;</w:t>
            </w:r>
            <w:r w:rsidR="003119B1" w:rsidRPr="003119B1">
              <w:rPr>
                <w:rFonts w:ascii="Times New Roman" w:hAnsi="Times New Roman" w:cs="Times New Roman"/>
              </w:rPr>
              <w:t xml:space="preserve"> </w:t>
            </w:r>
            <w:r w:rsidR="008357C7">
              <w:rPr>
                <w:rFonts w:ascii="Times New Roman" w:hAnsi="Times New Roman" w:cs="Times New Roman"/>
              </w:rPr>
              <w:t>Google Scholar and Research Gate Indexed</w:t>
            </w:r>
            <w:r w:rsidR="003119B1">
              <w:rPr>
                <w:rFonts w:ascii="Times New Roman" w:hAnsi="Times New Roman" w:cs="Times New Roman"/>
              </w:rPr>
              <w:t>.</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5AB71595" w14:textId="694C6500" w:rsidR="005504D3" w:rsidRPr="005504D3" w:rsidRDefault="005504D3" w:rsidP="005504D3">
            <w:pPr>
              <w:rPr>
                <w:rFonts w:ascii="Times New Roman" w:hAnsi="Times New Roman" w:cs="Times New Roman"/>
              </w:rPr>
            </w:pPr>
          </w:p>
          <w:p w14:paraId="6556E0B0" w14:textId="286AC865" w:rsidR="00852B20" w:rsidRPr="005E19AD" w:rsidRDefault="005504D3" w:rsidP="00EE49B3">
            <w:pPr>
              <w:rPr>
                <w:rFonts w:ascii="Times New Roman" w:hAnsi="Times New Roman" w:cs="Times New Roman"/>
              </w:rPr>
            </w:pPr>
            <w:r w:rsidRPr="005504D3">
              <w:rPr>
                <w:rFonts w:ascii="Times New Roman" w:hAnsi="Times New Roman" w:cs="Times New Roman"/>
              </w:rPr>
              <w:t>Abstract—</w:t>
            </w:r>
            <w:r>
              <w:t xml:space="preserve"> </w:t>
            </w:r>
            <w:r w:rsidR="002E76BF" w:rsidRPr="002E76BF">
              <w:rPr>
                <w:rStyle w:val="markedcontent"/>
                <w:rFonts w:ascii="Times New Roman" w:hAnsi="Times New Roman" w:cs="Times New Roman"/>
              </w:rPr>
              <w:t>This research replaces conventional hole transport layers (HTLs) like Spiro-OMeTAD, with Cu-based delafossite materials for improved performance. CsSnI₃ and CsPbI₃ were used as absorber layers to enhance perovskite solar cells (PSCs) stability. Various PSCs were optimized by adjusting perovskite thickness, HTL thickness, and temperature to determine their influence on efficiency. The results were examined to determine the highest-performing PSC, offering insights into stable and cost-effective solar cell designs for better energy harvesting.</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2"/>
      <w:footerReference w:type="default" r:id="rId13"/>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9FDA16" w14:textId="77777777" w:rsidR="00C478D3" w:rsidRDefault="00C478D3" w:rsidP="00C9238F">
      <w:pPr>
        <w:spacing w:after="0" w:line="240" w:lineRule="auto"/>
      </w:pPr>
      <w:r>
        <w:separator/>
      </w:r>
    </w:p>
  </w:endnote>
  <w:endnote w:type="continuationSeparator" w:id="0">
    <w:p w14:paraId="2940FDEE" w14:textId="77777777" w:rsidR="00C478D3" w:rsidRDefault="00C478D3"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F4A58D4F-E01F-47D7-A79D-83B0E4BE45A0}"/>
    <w:embedBold r:id="rId2" w:fontKey="{79C18A53-5835-4883-8CB8-18514333269E}"/>
    <w:embedItalic r:id="rId3" w:fontKey="{43C5B594-2204-402A-AB17-5158762F1A9D}"/>
  </w:font>
  <w:font w:name="Corbel">
    <w:panose1 w:val="020B0503020204020204"/>
    <w:charset w:val="00"/>
    <w:family w:val="swiss"/>
    <w:pitch w:val="variable"/>
    <w:sig w:usb0="A00002EF" w:usb1="4000A44B" w:usb2="00000000" w:usb3="00000000" w:csb0="0000019F" w:csb1="00000000"/>
    <w:embedRegular r:id="rId4" w:fontKey="{57F45E9D-6A00-409B-B2AC-06830A3676C6}"/>
    <w:embedBold r:id="rId5" w:fontKey="{52048825-5810-4844-ABFB-41A6030BC131}"/>
    <w:embedItalic r:id="rId6" w:fontKey="{0E91E026-C513-43AA-A79D-F67E3F06B5DC}"/>
  </w:font>
  <w:font w:name="Consolas">
    <w:panose1 w:val="020B0609020204030204"/>
    <w:charset w:val="00"/>
    <w:family w:val="modern"/>
    <w:pitch w:val="fixed"/>
    <w:sig w:usb0="E00006FF" w:usb1="0000FCFF" w:usb2="00000001" w:usb3="00000000" w:csb0="0000019F" w:csb1="00000000"/>
    <w:embedRegular r:id="rId7" w:fontKey="{4A66223B-84BC-4B5C-8EC6-24498D4C87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056F8D5F"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FD02D2" w14:textId="77777777" w:rsidR="00C478D3" w:rsidRDefault="00C478D3" w:rsidP="00C9238F">
      <w:pPr>
        <w:spacing w:after="0" w:line="240" w:lineRule="auto"/>
      </w:pPr>
      <w:r>
        <w:separator/>
      </w:r>
    </w:p>
  </w:footnote>
  <w:footnote w:type="continuationSeparator" w:id="0">
    <w:p w14:paraId="03958C69" w14:textId="77777777" w:rsidR="00C478D3" w:rsidRDefault="00C478D3"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831023279">
    <w:abstractNumId w:val="12"/>
  </w:num>
  <w:num w:numId="2" w16cid:durableId="1057703275">
    <w:abstractNumId w:val="8"/>
  </w:num>
  <w:num w:numId="3" w16cid:durableId="547764788">
    <w:abstractNumId w:val="16"/>
  </w:num>
  <w:num w:numId="4" w16cid:durableId="236719312">
    <w:abstractNumId w:val="13"/>
  </w:num>
  <w:num w:numId="5" w16cid:durableId="677731113">
    <w:abstractNumId w:val="14"/>
  </w:num>
  <w:num w:numId="6" w16cid:durableId="598761012">
    <w:abstractNumId w:val="20"/>
  </w:num>
  <w:num w:numId="7" w16cid:durableId="253755691">
    <w:abstractNumId w:val="7"/>
  </w:num>
  <w:num w:numId="8" w16cid:durableId="1113866808">
    <w:abstractNumId w:val="11"/>
  </w:num>
  <w:num w:numId="9" w16cid:durableId="99305306">
    <w:abstractNumId w:val="18"/>
  </w:num>
  <w:num w:numId="10" w16cid:durableId="309596988">
    <w:abstractNumId w:val="2"/>
  </w:num>
  <w:num w:numId="11" w16cid:durableId="856431188">
    <w:abstractNumId w:val="6"/>
  </w:num>
  <w:num w:numId="12" w16cid:durableId="723018976">
    <w:abstractNumId w:val="1"/>
  </w:num>
  <w:num w:numId="13" w16cid:durableId="159395323">
    <w:abstractNumId w:val="3"/>
  </w:num>
  <w:num w:numId="14" w16cid:durableId="1391341938">
    <w:abstractNumId w:val="10"/>
  </w:num>
  <w:num w:numId="15" w16cid:durableId="339888555">
    <w:abstractNumId w:val="9"/>
  </w:num>
  <w:num w:numId="16" w16cid:durableId="1077558340">
    <w:abstractNumId w:val="17"/>
  </w:num>
  <w:num w:numId="17" w16cid:durableId="1745376558">
    <w:abstractNumId w:val="4"/>
  </w:num>
  <w:num w:numId="18" w16cid:durableId="1024331775">
    <w:abstractNumId w:val="22"/>
  </w:num>
  <w:num w:numId="19" w16cid:durableId="1791699302">
    <w:abstractNumId w:val="19"/>
  </w:num>
  <w:num w:numId="20" w16cid:durableId="1220946466">
    <w:abstractNumId w:val="15"/>
  </w:num>
  <w:num w:numId="21" w16cid:durableId="1909922706">
    <w:abstractNumId w:val="21"/>
  </w:num>
  <w:num w:numId="22" w16cid:durableId="1150175438">
    <w:abstractNumId w:val="5"/>
  </w:num>
  <w:num w:numId="23" w16cid:durableId="951857437">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06267"/>
    <w:rsid w:val="00010104"/>
    <w:rsid w:val="00023CF5"/>
    <w:rsid w:val="00052382"/>
    <w:rsid w:val="0006568A"/>
    <w:rsid w:val="00065A07"/>
    <w:rsid w:val="00076F0F"/>
    <w:rsid w:val="00080CB4"/>
    <w:rsid w:val="00084253"/>
    <w:rsid w:val="000B26A5"/>
    <w:rsid w:val="000C3726"/>
    <w:rsid w:val="000D0A38"/>
    <w:rsid w:val="000D1F49"/>
    <w:rsid w:val="000D68B9"/>
    <w:rsid w:val="0010246E"/>
    <w:rsid w:val="00110BAB"/>
    <w:rsid w:val="00137B1B"/>
    <w:rsid w:val="001626AC"/>
    <w:rsid w:val="001671AE"/>
    <w:rsid w:val="001727CA"/>
    <w:rsid w:val="00190352"/>
    <w:rsid w:val="001A6DB8"/>
    <w:rsid w:val="001C1302"/>
    <w:rsid w:val="001E4FCB"/>
    <w:rsid w:val="001F363C"/>
    <w:rsid w:val="001F5CF8"/>
    <w:rsid w:val="0020377B"/>
    <w:rsid w:val="00235196"/>
    <w:rsid w:val="00281DCC"/>
    <w:rsid w:val="00296E80"/>
    <w:rsid w:val="002B68E4"/>
    <w:rsid w:val="002C56E6"/>
    <w:rsid w:val="002C6BD3"/>
    <w:rsid w:val="002D3238"/>
    <w:rsid w:val="002D59ED"/>
    <w:rsid w:val="002E76BF"/>
    <w:rsid w:val="003119B1"/>
    <w:rsid w:val="00346749"/>
    <w:rsid w:val="00361E11"/>
    <w:rsid w:val="0036700A"/>
    <w:rsid w:val="00381DDB"/>
    <w:rsid w:val="003C129B"/>
    <w:rsid w:val="003E7EAA"/>
    <w:rsid w:val="003F0847"/>
    <w:rsid w:val="0040090B"/>
    <w:rsid w:val="00420F1A"/>
    <w:rsid w:val="00421017"/>
    <w:rsid w:val="004319DD"/>
    <w:rsid w:val="00445BF2"/>
    <w:rsid w:val="0046302A"/>
    <w:rsid w:val="0047402B"/>
    <w:rsid w:val="00484FC5"/>
    <w:rsid w:val="00487D2D"/>
    <w:rsid w:val="004978AB"/>
    <w:rsid w:val="004C5573"/>
    <w:rsid w:val="004D5D62"/>
    <w:rsid w:val="004E5717"/>
    <w:rsid w:val="004E7004"/>
    <w:rsid w:val="004F76A2"/>
    <w:rsid w:val="005112D0"/>
    <w:rsid w:val="00522B79"/>
    <w:rsid w:val="00541FF2"/>
    <w:rsid w:val="005504D3"/>
    <w:rsid w:val="005670C0"/>
    <w:rsid w:val="00576892"/>
    <w:rsid w:val="00577E06"/>
    <w:rsid w:val="005A3BF7"/>
    <w:rsid w:val="005C2C4C"/>
    <w:rsid w:val="005D3690"/>
    <w:rsid w:val="005E19AD"/>
    <w:rsid w:val="005F2035"/>
    <w:rsid w:val="005F7990"/>
    <w:rsid w:val="00621AF5"/>
    <w:rsid w:val="00623181"/>
    <w:rsid w:val="0063739C"/>
    <w:rsid w:val="006475CA"/>
    <w:rsid w:val="00664BE6"/>
    <w:rsid w:val="006A3DD4"/>
    <w:rsid w:val="006D6AE7"/>
    <w:rsid w:val="007177F7"/>
    <w:rsid w:val="007370FC"/>
    <w:rsid w:val="0075100D"/>
    <w:rsid w:val="0076671A"/>
    <w:rsid w:val="00770F25"/>
    <w:rsid w:val="00774C74"/>
    <w:rsid w:val="007870BD"/>
    <w:rsid w:val="007A35A8"/>
    <w:rsid w:val="007B0A85"/>
    <w:rsid w:val="007C6A52"/>
    <w:rsid w:val="007E4956"/>
    <w:rsid w:val="007F1DE5"/>
    <w:rsid w:val="0082043E"/>
    <w:rsid w:val="0083208F"/>
    <w:rsid w:val="008357C7"/>
    <w:rsid w:val="008422DB"/>
    <w:rsid w:val="00852B20"/>
    <w:rsid w:val="00875BD4"/>
    <w:rsid w:val="00882E49"/>
    <w:rsid w:val="00887812"/>
    <w:rsid w:val="008948F9"/>
    <w:rsid w:val="00897670"/>
    <w:rsid w:val="008B0E32"/>
    <w:rsid w:val="008E203A"/>
    <w:rsid w:val="008E35A5"/>
    <w:rsid w:val="0091229C"/>
    <w:rsid w:val="00917AB9"/>
    <w:rsid w:val="00920221"/>
    <w:rsid w:val="00940E73"/>
    <w:rsid w:val="00961DCA"/>
    <w:rsid w:val="00973158"/>
    <w:rsid w:val="0098597D"/>
    <w:rsid w:val="009A0E07"/>
    <w:rsid w:val="009D53BF"/>
    <w:rsid w:val="009F619A"/>
    <w:rsid w:val="009F6DDE"/>
    <w:rsid w:val="009F77CA"/>
    <w:rsid w:val="00A1613A"/>
    <w:rsid w:val="00A34812"/>
    <w:rsid w:val="00A370A8"/>
    <w:rsid w:val="00A45089"/>
    <w:rsid w:val="00A65690"/>
    <w:rsid w:val="00A82043"/>
    <w:rsid w:val="00A82A33"/>
    <w:rsid w:val="00AA2A0A"/>
    <w:rsid w:val="00AB3DA8"/>
    <w:rsid w:val="00AC0940"/>
    <w:rsid w:val="00AC3790"/>
    <w:rsid w:val="00AD0AE8"/>
    <w:rsid w:val="00AF00BB"/>
    <w:rsid w:val="00AF6BFE"/>
    <w:rsid w:val="00B749D7"/>
    <w:rsid w:val="00B900D3"/>
    <w:rsid w:val="00BA4C93"/>
    <w:rsid w:val="00BC6682"/>
    <w:rsid w:val="00BD4753"/>
    <w:rsid w:val="00BD5CB1"/>
    <w:rsid w:val="00BE62EE"/>
    <w:rsid w:val="00C003BA"/>
    <w:rsid w:val="00C02068"/>
    <w:rsid w:val="00C045B7"/>
    <w:rsid w:val="00C26236"/>
    <w:rsid w:val="00C333A6"/>
    <w:rsid w:val="00C46878"/>
    <w:rsid w:val="00C478D3"/>
    <w:rsid w:val="00C55855"/>
    <w:rsid w:val="00C71107"/>
    <w:rsid w:val="00C8426C"/>
    <w:rsid w:val="00C878B4"/>
    <w:rsid w:val="00C9238F"/>
    <w:rsid w:val="00C96307"/>
    <w:rsid w:val="00CB4A51"/>
    <w:rsid w:val="00CD4532"/>
    <w:rsid w:val="00CD47B0"/>
    <w:rsid w:val="00CE6104"/>
    <w:rsid w:val="00CE7918"/>
    <w:rsid w:val="00D03AC6"/>
    <w:rsid w:val="00D16163"/>
    <w:rsid w:val="00D16DAC"/>
    <w:rsid w:val="00D31E76"/>
    <w:rsid w:val="00D422F5"/>
    <w:rsid w:val="00D44F82"/>
    <w:rsid w:val="00D84096"/>
    <w:rsid w:val="00D87EC1"/>
    <w:rsid w:val="00DB3FAD"/>
    <w:rsid w:val="00DB51F9"/>
    <w:rsid w:val="00DE2886"/>
    <w:rsid w:val="00E225F2"/>
    <w:rsid w:val="00E506F6"/>
    <w:rsid w:val="00E61C09"/>
    <w:rsid w:val="00EB2B35"/>
    <w:rsid w:val="00EB3B58"/>
    <w:rsid w:val="00EC366C"/>
    <w:rsid w:val="00EC3C59"/>
    <w:rsid w:val="00EC7359"/>
    <w:rsid w:val="00ED7F17"/>
    <w:rsid w:val="00EE3054"/>
    <w:rsid w:val="00EE49B3"/>
    <w:rsid w:val="00F00606"/>
    <w:rsid w:val="00F01256"/>
    <w:rsid w:val="00F41DDE"/>
    <w:rsid w:val="00F53C27"/>
    <w:rsid w:val="00F6558E"/>
    <w:rsid w:val="00F931ED"/>
    <w:rsid w:val="00FB24C1"/>
    <w:rsid w:val="00FC7475"/>
    <w:rsid w:val="00FD48D9"/>
    <w:rsid w:val="00FE78A0"/>
    <w:rsid w:val="00FF0243"/>
    <w:rsid w:val="00FF345D"/>
    <w:rsid w:val="00FF64C8"/>
    <w:rsid w:val="00FF7B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15:docId w15:val="{34E2B2A8-22F0-445A-8D37-478314911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 w:type="character" w:styleId="UnresolvedMention">
    <w:name w:val="Unresolved Mention"/>
    <w:basedOn w:val="DefaultParagraphFont"/>
    <w:uiPriority w:val="99"/>
    <w:semiHidden/>
    <w:unhideWhenUsed/>
    <w:rsid w:val="002E76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halcogen.ro/319_SiddiqueAA.pdf"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17B07E66-86C8-449B-A460-C56204A7E75E}">
  <ds:schemaRefs>
    <ds:schemaRef ds:uri="http://schemas.openxmlformats.org/officeDocument/2006/bibliography"/>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16</TotalTime>
  <Pages>2</Pages>
  <Words>215</Words>
  <Characters>1227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Muhibul Haque Bhuyan</dc:creator>
  <cp:keywords/>
  <dc:description/>
  <cp:lastModifiedBy>Prof. Dr. Muhibul Haque Bhuyan</cp:lastModifiedBy>
  <cp:revision>3</cp:revision>
  <dcterms:created xsi:type="dcterms:W3CDTF">2025-06-03T17:41:00Z</dcterms:created>
  <dcterms:modified xsi:type="dcterms:W3CDTF">2025-06-03T18:00:00Z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