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9C6BFA4" w:rsidR="00C9238F" w:rsidRPr="001668A4" w:rsidRDefault="007A17E2" w:rsidP="001668A4">
            <w:pPr>
              <w:spacing w:after="300"/>
              <w:jc w:val="both"/>
              <w:rPr>
                <w:rFonts w:ascii="Helvetica" w:hAnsi="Helvetica" w:cs="Helvetica"/>
                <w:color w:val="364347"/>
                <w:sz w:val="21"/>
                <w:szCs w:val="21"/>
              </w:rPr>
            </w:pPr>
            <w:r w:rsidRPr="007A17E2">
              <w:rPr>
                <w:rFonts w:ascii="Helvetica" w:hAnsi="Helvetica" w:cs="Helvetica"/>
                <w:color w:val="364347"/>
                <w:sz w:val="21"/>
                <w:szCs w:val="21"/>
              </w:rPr>
              <w:t xml:space="preserve">Modeling Uncertainty in Renewable Energy Integration: A Robust Optimization Approach </w:t>
            </w:r>
            <w:proofErr w:type="spellStart"/>
            <w:r w:rsidRPr="007A17E2">
              <w:rPr>
                <w:rFonts w:ascii="Helvetica" w:hAnsi="Helvetica" w:cs="Helvetica"/>
                <w:color w:val="364347"/>
                <w:sz w:val="21"/>
                <w:szCs w:val="21"/>
              </w:rPr>
              <w:t>forGrid</w:t>
            </w:r>
            <w:proofErr w:type="spellEnd"/>
            <w:r w:rsidRPr="007A17E2">
              <w:rPr>
                <w:rFonts w:ascii="Helvetica" w:hAnsi="Helvetica" w:cs="Helvetica"/>
                <w:color w:val="364347"/>
                <w:sz w:val="21"/>
                <w:szCs w:val="21"/>
              </w:rPr>
              <w:t xml:space="preserve"> Study in Bangladesh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124851D" w:rsidR="00C9238F" w:rsidRPr="00576510" w:rsidRDefault="007A17E2" w:rsidP="00C662F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A17E2">
              <w:t xml:space="preserve">Abu Hena Md. </w:t>
            </w:r>
            <w:proofErr w:type="spellStart"/>
            <w:r w:rsidRPr="007A17E2">
              <w:t>Shatil</w:t>
            </w:r>
            <w:proofErr w:type="spellEnd"/>
            <w:r w:rsidRPr="007A17E2">
              <w:t xml:space="preserve"> , Kazi Firoz Ahmed , </w:t>
            </w:r>
            <w:proofErr w:type="spellStart"/>
            <w:r w:rsidRPr="007A17E2">
              <w:t>Bismoy</w:t>
            </w:r>
            <w:proofErr w:type="spellEnd"/>
            <w:r w:rsidRPr="007A17E2">
              <w:t xml:space="preserve"> Jahan , Mohammad Tawhidul Alam , </w:t>
            </w:r>
            <w:proofErr w:type="spellStart"/>
            <w:r w:rsidRPr="007A17E2">
              <w:t>Tanbir</w:t>
            </w:r>
            <w:proofErr w:type="spellEnd"/>
            <w:r w:rsidRPr="007A17E2">
              <w:t xml:space="preserve"> Ibne Anowar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4C6C3B" w:rsidR="00C9238F" w:rsidRPr="00576510" w:rsidRDefault="00C662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k.firoz</w:t>
            </w:r>
            <w:r w:rsidR="005E19AD" w:rsidRPr="00576510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55080CC" w:rsidR="00C9238F" w:rsidRPr="00576510" w:rsidRDefault="007A17E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17E2">
              <w:rPr>
                <w:rStyle w:val="Strong"/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International Journal of Renewable Energy and Electrical Power Systems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1EB3CA60" w:rsidR="00010104" w:rsidRPr="00576510" w:rsidRDefault="007E006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921F83B" w:rsidR="00576892" w:rsidRPr="00576510" w:rsidRDefault="007A17E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76510" w:rsidRDefault="00010104" w:rsidP="00576892">
            <w:pPr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4583933" w:rsidR="00576892" w:rsidRPr="00576510" w:rsidRDefault="007A17E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02B5D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302B5D" w:rsidRPr="000B26A5" w:rsidRDefault="00302B5D" w:rsidP="00302B5D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7974C17" w:rsidR="00302B5D" w:rsidRPr="00576510" w:rsidRDefault="00302B5D" w:rsidP="00302B5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E85B035" w:rsidR="00852B20" w:rsidRPr="005E19AD" w:rsidRDefault="007A17E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17E2">
              <w:rPr>
                <w:rFonts w:ascii="Trebuchet MS" w:hAnsi="Trebuchet MS"/>
                <w:b/>
                <w:bCs/>
                <w:color w:val="797979"/>
                <w:sz w:val="18"/>
                <w:szCs w:val="18"/>
                <w:shd w:val="clear" w:color="auto" w:fill="FFFFFF"/>
              </w:rPr>
              <w:t>06/05/2025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683AAC2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9C5CA2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017E158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8435E55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2F2CB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The integration of Renewable Energy Sources (RES) such as solar and wind into hybrid</w:t>
            </w:r>
          </w:p>
          <w:p w14:paraId="3C092FCF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power grids introduces significant variability and uncertainty, which can challenge grid</w:t>
            </w:r>
          </w:p>
          <w:p w14:paraId="477BFEC7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stability and reliability. This research investigates the application of robust optimization</w:t>
            </w:r>
          </w:p>
          <w:p w14:paraId="7AE9E551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techniques to manage these uncertainties in the hybrid power grid network of Bangladesh.</w:t>
            </w:r>
          </w:p>
          <w:p w14:paraId="7A0F4A23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Using real-world solar and wind data, we model the fluctuations caused by climatic</w:t>
            </w:r>
          </w:p>
          <w:p w14:paraId="379C0857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variations and assess their impact on grid operations. The IEEE 16-bus network is</w:t>
            </w:r>
          </w:p>
          <w:p w14:paraId="77F8D389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employed as the test system for this analysis. Our methodology includes data collection,</w:t>
            </w:r>
          </w:p>
          <w:p w14:paraId="1FD8181F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reprocessing, and the development of a robust optimization model to minimize worst-case</w:t>
            </w:r>
          </w:p>
          <w:p w14:paraId="40221FB9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deviations in power supply while ensuring grid stability. The results, presented through</w:t>
            </w:r>
          </w:p>
          <w:p w14:paraId="7827DA77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comprehensive graphs and tables, demonstrate the effectiveness of the proposed</w:t>
            </w:r>
          </w:p>
          <w:p w14:paraId="2BF4F467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proofErr w:type="spellStart"/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approachin</w:t>
            </w:r>
            <w:proofErr w:type="spellEnd"/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optimizing power dispatch, reducing costs, and enhancing reliability metrics.</w:t>
            </w:r>
          </w:p>
          <w:p w14:paraId="6F50DFEB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Comparative analysis reveals that robust optimization outperforms traditional methods,</w:t>
            </w:r>
          </w:p>
          <w:p w14:paraId="0CAB25AC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offering superior grid stability and cost-efficiency under uncertain conditions. This study</w:t>
            </w:r>
          </w:p>
          <w:p w14:paraId="1CD0EF29" w14:textId="77777777" w:rsidR="00277C4E" w:rsidRPr="00277C4E" w:rsidRDefault="00277C4E" w:rsidP="00277C4E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provides a robust framework for managing RES variability in Bangladesh’s hybrid</w:t>
            </w:r>
          </w:p>
          <w:p w14:paraId="6556E0B0" w14:textId="1673A9CD" w:rsidR="00852B20" w:rsidRPr="005E19AD" w:rsidRDefault="00277C4E" w:rsidP="00277C4E">
            <w:pPr>
              <w:rPr>
                <w:rFonts w:ascii="Times New Roman" w:hAnsi="Times New Roman" w:cs="Times New Roman"/>
              </w:rPr>
            </w:pPr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power grid, contributing </w:t>
            </w:r>
            <w:proofErr w:type="spellStart"/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tothe</w:t>
            </w:r>
            <w:proofErr w:type="spellEnd"/>
            <w:r w:rsidRPr="00277C4E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development of resilient and sustainable energy systems.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12C5E" w14:textId="77777777" w:rsidR="00D46242" w:rsidRDefault="00D46242" w:rsidP="00C9238F">
      <w:pPr>
        <w:spacing w:after="0" w:line="240" w:lineRule="auto"/>
      </w:pPr>
      <w:r>
        <w:separator/>
      </w:r>
    </w:p>
  </w:endnote>
  <w:endnote w:type="continuationSeparator" w:id="0">
    <w:p w14:paraId="507D90F5" w14:textId="77777777" w:rsidR="00D46242" w:rsidRDefault="00D4624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FC2C4B-15BF-480F-93FE-A5D65359D3EE}"/>
    <w:embedBold r:id="rId2" w:fontKey="{7C56CCF9-3238-4A73-B201-53D8ED18D9DB}"/>
    <w:embedItalic r:id="rId3" w:fontKey="{185D0C53-0C12-4EFE-907D-DDFE559FB01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F92EC15-8E6E-4AF2-86A0-6C35C0E26043}"/>
    <w:embedBold r:id="rId5" w:fontKey="{3C4B73FF-5CBF-46B5-8653-1DD27807E4B2}"/>
    <w:embedItalic r:id="rId6" w:fontKey="{9610CB33-56DA-409E-A40E-2CD0ADBA3D1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6DA5D7B-384A-4DBA-8F28-280CA45FC2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BEE1D5B-8130-4427-BC66-280B27228B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9" w:fontKey="{03F6370B-27CC-4BC9-BF11-25FFA6605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BD349" w14:textId="77777777" w:rsidR="00D46242" w:rsidRDefault="00D46242" w:rsidP="00C9238F">
      <w:pPr>
        <w:spacing w:after="0" w:line="240" w:lineRule="auto"/>
      </w:pPr>
      <w:r>
        <w:separator/>
      </w:r>
    </w:p>
  </w:footnote>
  <w:footnote w:type="continuationSeparator" w:id="0">
    <w:p w14:paraId="37CDAD53" w14:textId="77777777" w:rsidR="00D46242" w:rsidRDefault="00D4624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379EE"/>
    <w:rsid w:val="001668A4"/>
    <w:rsid w:val="001727CA"/>
    <w:rsid w:val="001A6DB8"/>
    <w:rsid w:val="001F5CF8"/>
    <w:rsid w:val="0020377B"/>
    <w:rsid w:val="00261703"/>
    <w:rsid w:val="00277C4E"/>
    <w:rsid w:val="002867D3"/>
    <w:rsid w:val="002B68E4"/>
    <w:rsid w:val="002C56E6"/>
    <w:rsid w:val="002D3238"/>
    <w:rsid w:val="00302B5D"/>
    <w:rsid w:val="00361E11"/>
    <w:rsid w:val="003F0847"/>
    <w:rsid w:val="0040090B"/>
    <w:rsid w:val="00421017"/>
    <w:rsid w:val="004436A5"/>
    <w:rsid w:val="00445BF2"/>
    <w:rsid w:val="00461EFB"/>
    <w:rsid w:val="0046302A"/>
    <w:rsid w:val="00487D2D"/>
    <w:rsid w:val="004D5D62"/>
    <w:rsid w:val="004E5717"/>
    <w:rsid w:val="004F76A2"/>
    <w:rsid w:val="005112D0"/>
    <w:rsid w:val="005208A8"/>
    <w:rsid w:val="00522B79"/>
    <w:rsid w:val="00573B74"/>
    <w:rsid w:val="00576510"/>
    <w:rsid w:val="00576892"/>
    <w:rsid w:val="00577E06"/>
    <w:rsid w:val="005A3BF7"/>
    <w:rsid w:val="005A77C3"/>
    <w:rsid w:val="005E19AD"/>
    <w:rsid w:val="005F2035"/>
    <w:rsid w:val="005F7990"/>
    <w:rsid w:val="00617AD3"/>
    <w:rsid w:val="0063739C"/>
    <w:rsid w:val="00661E36"/>
    <w:rsid w:val="006930EA"/>
    <w:rsid w:val="006E7112"/>
    <w:rsid w:val="00703937"/>
    <w:rsid w:val="00715844"/>
    <w:rsid w:val="007177F7"/>
    <w:rsid w:val="007316F9"/>
    <w:rsid w:val="00770F25"/>
    <w:rsid w:val="00774C74"/>
    <w:rsid w:val="007800A1"/>
    <w:rsid w:val="007A17E2"/>
    <w:rsid w:val="007A35A8"/>
    <w:rsid w:val="007B0A85"/>
    <w:rsid w:val="007C6A52"/>
    <w:rsid w:val="007E006A"/>
    <w:rsid w:val="007E4956"/>
    <w:rsid w:val="0082043E"/>
    <w:rsid w:val="008335C2"/>
    <w:rsid w:val="0085030F"/>
    <w:rsid w:val="00852B20"/>
    <w:rsid w:val="00887812"/>
    <w:rsid w:val="00894B4D"/>
    <w:rsid w:val="00897670"/>
    <w:rsid w:val="008B0E32"/>
    <w:rsid w:val="008E203A"/>
    <w:rsid w:val="0091229C"/>
    <w:rsid w:val="00920221"/>
    <w:rsid w:val="009264F2"/>
    <w:rsid w:val="00940E73"/>
    <w:rsid w:val="00941005"/>
    <w:rsid w:val="00950A3E"/>
    <w:rsid w:val="0098597D"/>
    <w:rsid w:val="00991BF6"/>
    <w:rsid w:val="009F619A"/>
    <w:rsid w:val="009F6DDE"/>
    <w:rsid w:val="009F77CA"/>
    <w:rsid w:val="00A1613A"/>
    <w:rsid w:val="00A370A8"/>
    <w:rsid w:val="00A82A33"/>
    <w:rsid w:val="00AA5BDD"/>
    <w:rsid w:val="00AF6BFE"/>
    <w:rsid w:val="00B07018"/>
    <w:rsid w:val="00B71F4A"/>
    <w:rsid w:val="00BC4515"/>
    <w:rsid w:val="00BC63C8"/>
    <w:rsid w:val="00BC6682"/>
    <w:rsid w:val="00BD4753"/>
    <w:rsid w:val="00BD5CB1"/>
    <w:rsid w:val="00BE62EE"/>
    <w:rsid w:val="00C003BA"/>
    <w:rsid w:val="00C26236"/>
    <w:rsid w:val="00C333A6"/>
    <w:rsid w:val="00C46878"/>
    <w:rsid w:val="00C662F9"/>
    <w:rsid w:val="00C9238F"/>
    <w:rsid w:val="00C96307"/>
    <w:rsid w:val="00CA2EA6"/>
    <w:rsid w:val="00CB4A51"/>
    <w:rsid w:val="00CD4532"/>
    <w:rsid w:val="00CD47B0"/>
    <w:rsid w:val="00CE6104"/>
    <w:rsid w:val="00CE7918"/>
    <w:rsid w:val="00D03AC6"/>
    <w:rsid w:val="00D16163"/>
    <w:rsid w:val="00D31E76"/>
    <w:rsid w:val="00D42415"/>
    <w:rsid w:val="00D46242"/>
    <w:rsid w:val="00DB3FAD"/>
    <w:rsid w:val="00DE2886"/>
    <w:rsid w:val="00E446C4"/>
    <w:rsid w:val="00E56366"/>
    <w:rsid w:val="00E61C09"/>
    <w:rsid w:val="00E77161"/>
    <w:rsid w:val="00EB3B58"/>
    <w:rsid w:val="00EC7359"/>
    <w:rsid w:val="00EE3054"/>
    <w:rsid w:val="00F00606"/>
    <w:rsid w:val="00F01256"/>
    <w:rsid w:val="00F24A04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662F9"/>
    <w:rPr>
      <w:b/>
      <w:bCs/>
    </w:rPr>
  </w:style>
  <w:style w:type="character" w:customStyle="1" w:styleId="authors-info">
    <w:name w:val="authors-info"/>
    <w:basedOn w:val="DefaultParagraphFont"/>
    <w:rsid w:val="001668A4"/>
  </w:style>
  <w:style w:type="character" w:customStyle="1" w:styleId="blue-tooltip">
    <w:name w:val="blue-tooltip"/>
    <w:basedOn w:val="DefaultParagraphFont"/>
    <w:rsid w:val="00166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2024-09-11T05:56:00Z</dcterms:created>
  <dcterms:modified xsi:type="dcterms:W3CDTF">2025-07-18T15:49:00Z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