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1"/>
        <w:gridCol w:w="2840"/>
        <w:gridCol w:w="1544"/>
        <w:gridCol w:w="2905"/>
      </w:tblGrid>
      <w:tr w:rsidR="00C9238F" w:rsidRPr="005E19AD" w14:paraId="104F9DBE" w14:textId="77777777" w:rsidTr="002B2D0C">
        <w:tc>
          <w:tcPr>
            <w:tcW w:w="1106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65BBCEF4" w:rsidR="00C9238F" w:rsidRPr="00C333A6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Integration of Multiple Simulation Tools for Photovoltaic System Design and Analysis</w:t>
            </w:r>
          </w:p>
        </w:tc>
      </w:tr>
      <w:tr w:rsidR="00C9238F" w:rsidRPr="005E19AD" w14:paraId="41B6DFDE" w14:textId="77777777" w:rsidTr="002B2D0C">
        <w:tc>
          <w:tcPr>
            <w:tcW w:w="1106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D22C8C4" w:rsidR="00C9238F" w:rsidRPr="005E19AD" w:rsidRDefault="00C33A7E" w:rsidP="00AF1E1D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Gour Chand Mazumder</w:t>
            </w:r>
            <w:proofErr w:type="gramStart"/>
            <w:r w:rsidRPr="00C33A7E">
              <w:rPr>
                <w:rFonts w:ascii="Times New Roman" w:hAnsi="Times New Roman" w:cs="Times New Roman"/>
                <w:vertAlign w:val="superscript"/>
              </w:rPr>
              <w:t>1,*</w:t>
            </w:r>
            <w:proofErr w:type="gramEnd"/>
            <w:r w:rsidRPr="00C33A7E">
              <w:rPr>
                <w:rFonts w:ascii="Times New Roman" w:hAnsi="Times New Roman" w:cs="Times New Roman"/>
              </w:rPr>
              <w:t>, Sanjay Kumar Sarker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>, Tamim Hossain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>, Md. Shahariar Parvez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2</w:t>
            </w:r>
            <w:r w:rsidRPr="00C33A7E">
              <w:rPr>
                <w:rFonts w:ascii="Times New Roman" w:hAnsi="Times New Roman" w:cs="Times New Roman"/>
              </w:rPr>
              <w:t>, Md. Rifat Hazari</w:t>
            </w:r>
            <w:proofErr w:type="gramStart"/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C33A7E">
              <w:rPr>
                <w:rFonts w:ascii="Times New Roman" w:hAnsi="Times New Roman" w:cs="Times New Roman"/>
              </w:rPr>
              <w:t xml:space="preserve"> Chowdhury Akram Hossain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2</w:t>
            </w:r>
            <w:r w:rsidRPr="00C33A7E">
              <w:rPr>
                <w:rFonts w:ascii="Times New Roman" w:hAnsi="Times New Roman" w:cs="Times New Roman"/>
              </w:rPr>
              <w:t>, Md. Saniat Rahman Zishan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  <w:r w:rsidRPr="00C33A7E">
              <w:rPr>
                <w:rFonts w:ascii="Times New Roman" w:hAnsi="Times New Roman" w:cs="Times New Roman"/>
              </w:rPr>
              <w:t>, Nowshad Amin</w:t>
            </w:r>
            <w:r w:rsidRPr="00C33A7E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C9238F" w:rsidRPr="005E19AD" w14:paraId="1694AB7A" w14:textId="77777777" w:rsidTr="002B2D0C">
        <w:tc>
          <w:tcPr>
            <w:tcW w:w="1106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656AD0E4" w:rsidR="00C9238F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dr.mazumder@aiub.edu</w:t>
            </w:r>
          </w:p>
        </w:tc>
      </w:tr>
      <w:tr w:rsidR="00C9238F" w:rsidRPr="005E19AD" w14:paraId="3A03CA46" w14:textId="77777777" w:rsidTr="002B2D0C">
        <w:tc>
          <w:tcPr>
            <w:tcW w:w="1106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05499AF" w:rsidR="00C9238F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Advances in Technology Innovation</w:t>
            </w:r>
          </w:p>
        </w:tc>
      </w:tr>
      <w:tr w:rsidR="00010104" w:rsidRPr="005E19AD" w14:paraId="29260EEE" w14:textId="77777777" w:rsidTr="002B2D0C">
        <w:tc>
          <w:tcPr>
            <w:tcW w:w="1106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E5C4718" w:rsidR="00010104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B2D0C">
        <w:tc>
          <w:tcPr>
            <w:tcW w:w="1106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517" w:type="pct"/>
            <w:tcBorders>
              <w:bottom w:val="single" w:sz="4" w:space="0" w:color="auto"/>
            </w:tcBorders>
            <w:vAlign w:val="bottom"/>
          </w:tcPr>
          <w:p w14:paraId="76051B5A" w14:textId="45205276" w:rsidR="00576892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25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53" w:type="pct"/>
            <w:tcBorders>
              <w:bottom w:val="single" w:sz="4" w:space="0" w:color="auto"/>
            </w:tcBorders>
            <w:vAlign w:val="bottom"/>
          </w:tcPr>
          <w:p w14:paraId="73C90383" w14:textId="0408648B" w:rsidR="00576892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2B2D0C">
        <w:tc>
          <w:tcPr>
            <w:tcW w:w="1106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6B0F9562" w:rsidR="00852B20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Taiwan Association of Engineering and Technology Innovation</w:t>
            </w:r>
          </w:p>
        </w:tc>
      </w:tr>
      <w:tr w:rsidR="00852B20" w:rsidRPr="005E19AD" w14:paraId="0977BFEF" w14:textId="77777777" w:rsidTr="002B2D0C">
        <w:tc>
          <w:tcPr>
            <w:tcW w:w="1106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D0868F4" w:rsidR="00852B20" w:rsidRPr="005E19AD" w:rsidRDefault="00C33A7E" w:rsidP="00902A74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2024-10-31</w:t>
            </w:r>
          </w:p>
        </w:tc>
      </w:tr>
      <w:tr w:rsidR="00852B20" w:rsidRPr="005E19AD" w14:paraId="04C32390" w14:textId="77777777" w:rsidTr="002B2D0C">
        <w:tc>
          <w:tcPr>
            <w:tcW w:w="1106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B7C5AB6" w:rsidR="00852B20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2518-2994</w:t>
            </w:r>
          </w:p>
        </w:tc>
      </w:tr>
      <w:tr w:rsidR="00852B20" w:rsidRPr="005E19AD" w14:paraId="6125C715" w14:textId="77777777" w:rsidTr="002B2D0C">
        <w:tc>
          <w:tcPr>
            <w:tcW w:w="1106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31F22E51" w:rsidR="00852B20" w:rsidRPr="00C333A6" w:rsidRDefault="00C33A7E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https://doi.org/10.46604/aiti.2024.13934</w:t>
            </w:r>
          </w:p>
        </w:tc>
      </w:tr>
      <w:tr w:rsidR="00C9238F" w:rsidRPr="005E19AD" w14:paraId="16A1DAEC" w14:textId="77777777" w:rsidTr="002B2D0C">
        <w:tc>
          <w:tcPr>
            <w:tcW w:w="1106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7F1EA690" w:rsidR="00C9238F" w:rsidRPr="005E19AD" w:rsidRDefault="00C33A7E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https://ojs.imeti.org/index.php/AITI/article/view/13934</w:t>
            </w:r>
          </w:p>
        </w:tc>
      </w:tr>
      <w:tr w:rsidR="00852B20" w:rsidRPr="005E19AD" w14:paraId="204EC2C6" w14:textId="77777777" w:rsidTr="002B2D0C">
        <w:tc>
          <w:tcPr>
            <w:tcW w:w="1106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894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0A64C883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C33A7E">
        <w:trPr>
          <w:trHeight w:val="513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56E0B0" w14:textId="28A2B654" w:rsidR="00852B20" w:rsidRPr="005E19AD" w:rsidRDefault="00C33A7E" w:rsidP="00C33A7E">
            <w:pPr>
              <w:jc w:val="both"/>
              <w:rPr>
                <w:rFonts w:ascii="Times New Roman" w:hAnsi="Times New Roman" w:cs="Times New Roman"/>
              </w:rPr>
            </w:pPr>
            <w:r w:rsidRPr="00C33A7E">
              <w:rPr>
                <w:rFonts w:ascii="Times New Roman" w:hAnsi="Times New Roman" w:cs="Times New Roman"/>
              </w:rPr>
              <w:t>This research aims to develop a photovoltaic (PV) project assessment method by integrating four simulation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tools to maximize potential benefits from multidimensional scopes of projects. The proposed method combines output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parameters and the cost databases of selected tools to overcome individual limitations by facilitating complementary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strengths. Most simulations require more analytical results while using single or multiple tools separately. Also, it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 xml:space="preserve">combines </w:t>
            </w:r>
            <w:proofErr w:type="spellStart"/>
            <w:r w:rsidRPr="00C33A7E">
              <w:rPr>
                <w:rFonts w:ascii="Times New Roman" w:hAnsi="Times New Roman" w:cs="Times New Roman"/>
              </w:rPr>
              <w:t>HelioScope</w:t>
            </w:r>
            <w:proofErr w:type="spellEnd"/>
            <w:r w:rsidRPr="00C33A7E">
              <w:rPr>
                <w:rFonts w:ascii="Times New Roman" w:hAnsi="Times New Roman" w:cs="Times New Roman"/>
              </w:rPr>
              <w:t>, RETScreen, HOMER, and PVsyst software to simulate entire generation export,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self-consumption, and impact of load shedding with sensitivity analysis. The method employs the capability of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33A7E">
              <w:rPr>
                <w:rFonts w:ascii="Times New Roman" w:hAnsi="Times New Roman" w:cs="Times New Roman"/>
              </w:rPr>
              <w:t>HelioScope</w:t>
            </w:r>
            <w:proofErr w:type="spellEnd"/>
            <w:r w:rsidRPr="00C33A7E">
              <w:rPr>
                <w:rFonts w:ascii="Times New Roman" w:hAnsi="Times New Roman" w:cs="Times New Roman"/>
              </w:rPr>
              <w:t xml:space="preserve"> to find maximum installation capacity based on available space, the carbon-trading feature of RETScreen,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HOMER’s optimization, and PVsyst’s viability analysis. The results demonstrate that carbon trading shortens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>project’s payback period while maximizing installation capacity and performance improvement by energy export with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33A7E">
              <w:rPr>
                <w:rFonts w:ascii="Times New Roman" w:hAnsi="Times New Roman" w:cs="Times New Roman"/>
              </w:rPr>
              <w:t xml:space="preserve">a stable capacity factor and performance ratio. The method </w:t>
            </w:r>
            <w:proofErr w:type="gramStart"/>
            <w:r w:rsidRPr="00C33A7E">
              <w:rPr>
                <w:rFonts w:ascii="Times New Roman" w:hAnsi="Times New Roman" w:cs="Times New Roman"/>
              </w:rPr>
              <w:t>proffers</w:t>
            </w:r>
            <w:proofErr w:type="gramEnd"/>
            <w:r w:rsidRPr="00C33A7E">
              <w:rPr>
                <w:rFonts w:ascii="Times New Roman" w:hAnsi="Times New Roman" w:cs="Times New Roman"/>
              </w:rPr>
              <w:t xml:space="preserve"> a promising technique for PV system assessment.</w:t>
            </w: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D2358D" w14:textId="77777777" w:rsidR="00AF4FEA" w:rsidRDefault="00AF4FEA" w:rsidP="00C9238F">
      <w:pPr>
        <w:spacing w:after="0" w:line="240" w:lineRule="auto"/>
      </w:pPr>
      <w:r>
        <w:separator/>
      </w:r>
    </w:p>
  </w:endnote>
  <w:endnote w:type="continuationSeparator" w:id="0">
    <w:p w14:paraId="376C2ACD" w14:textId="77777777" w:rsidR="00AF4FEA" w:rsidRDefault="00AF4FEA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98BF26-E300-469F-8692-5544B3EBEDA8}"/>
    <w:embedBold r:id="rId2" w:fontKey="{F7185BE0-147A-477A-B00B-51002FF3C587}"/>
    <w:embedItalic r:id="rId3" w:fontKey="{10F21AED-04C2-4F4A-8385-B26699F3B34A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8CDA7701-6999-44AC-9C39-A5010A8EBDAE}"/>
    <w:embedBold r:id="rId5" w:fontKey="{F8D518B4-3434-4E5A-92EF-4FB1DD35300F}"/>
    <w:embedItalic r:id="rId6" w:fontKey="{D0F70ACD-0D44-4084-96F6-24D9B9A73F3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A3F94377-242F-45EF-A084-037DCC1D32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7F47936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E53891">
                    <w:rPr>
                      <w:b/>
                      <w:bCs/>
                      <w:noProof/>
                      <w:u w:val="single"/>
                    </w:rPr>
                    <w:t>2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562B3" w14:textId="77777777" w:rsidR="00AF4FEA" w:rsidRDefault="00AF4FEA" w:rsidP="00C9238F">
      <w:pPr>
        <w:spacing w:after="0" w:line="240" w:lineRule="auto"/>
      </w:pPr>
      <w:r>
        <w:separator/>
      </w:r>
    </w:p>
  </w:footnote>
  <w:footnote w:type="continuationSeparator" w:id="0">
    <w:p w14:paraId="53A1527D" w14:textId="77777777" w:rsidR="00AF4FEA" w:rsidRDefault="00AF4FEA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546795078">
    <w:abstractNumId w:val="12"/>
  </w:num>
  <w:num w:numId="2" w16cid:durableId="1922253515">
    <w:abstractNumId w:val="8"/>
  </w:num>
  <w:num w:numId="3" w16cid:durableId="1410073939">
    <w:abstractNumId w:val="16"/>
  </w:num>
  <w:num w:numId="4" w16cid:durableId="1954746438">
    <w:abstractNumId w:val="13"/>
  </w:num>
  <w:num w:numId="5" w16cid:durableId="1863124542">
    <w:abstractNumId w:val="14"/>
  </w:num>
  <w:num w:numId="6" w16cid:durableId="389035293">
    <w:abstractNumId w:val="20"/>
  </w:num>
  <w:num w:numId="7" w16cid:durableId="1185905191">
    <w:abstractNumId w:val="7"/>
  </w:num>
  <w:num w:numId="8" w16cid:durableId="2078933465">
    <w:abstractNumId w:val="11"/>
  </w:num>
  <w:num w:numId="9" w16cid:durableId="513885051">
    <w:abstractNumId w:val="18"/>
  </w:num>
  <w:num w:numId="10" w16cid:durableId="297608144">
    <w:abstractNumId w:val="2"/>
  </w:num>
  <w:num w:numId="11" w16cid:durableId="71704122">
    <w:abstractNumId w:val="6"/>
  </w:num>
  <w:num w:numId="12" w16cid:durableId="722295804">
    <w:abstractNumId w:val="1"/>
  </w:num>
  <w:num w:numId="13" w16cid:durableId="2058359958">
    <w:abstractNumId w:val="3"/>
  </w:num>
  <w:num w:numId="14" w16cid:durableId="127626529">
    <w:abstractNumId w:val="10"/>
  </w:num>
  <w:num w:numId="15" w16cid:durableId="469134643">
    <w:abstractNumId w:val="9"/>
  </w:num>
  <w:num w:numId="16" w16cid:durableId="1770009077">
    <w:abstractNumId w:val="17"/>
  </w:num>
  <w:num w:numId="17" w16cid:durableId="1044407064">
    <w:abstractNumId w:val="4"/>
  </w:num>
  <w:num w:numId="18" w16cid:durableId="1591238495">
    <w:abstractNumId w:val="22"/>
  </w:num>
  <w:num w:numId="19" w16cid:durableId="1765228814">
    <w:abstractNumId w:val="19"/>
  </w:num>
  <w:num w:numId="20" w16cid:durableId="108553792">
    <w:abstractNumId w:val="15"/>
  </w:num>
  <w:num w:numId="21" w16cid:durableId="1367100993">
    <w:abstractNumId w:val="21"/>
  </w:num>
  <w:num w:numId="22" w16cid:durableId="971985316">
    <w:abstractNumId w:val="5"/>
  </w:num>
  <w:num w:numId="23" w16cid:durableId="155327395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596C"/>
    <w:rsid w:val="00052382"/>
    <w:rsid w:val="0006568A"/>
    <w:rsid w:val="00065A07"/>
    <w:rsid w:val="00076F0F"/>
    <w:rsid w:val="00084253"/>
    <w:rsid w:val="000B1D82"/>
    <w:rsid w:val="000B26A5"/>
    <w:rsid w:val="000D0A38"/>
    <w:rsid w:val="000D1F49"/>
    <w:rsid w:val="000D68B9"/>
    <w:rsid w:val="000F084A"/>
    <w:rsid w:val="00110BAB"/>
    <w:rsid w:val="001727CA"/>
    <w:rsid w:val="001A6DB8"/>
    <w:rsid w:val="001F5CF8"/>
    <w:rsid w:val="0020377B"/>
    <w:rsid w:val="002B2D0C"/>
    <w:rsid w:val="002B68E4"/>
    <w:rsid w:val="002C56E6"/>
    <w:rsid w:val="002D3238"/>
    <w:rsid w:val="00361E11"/>
    <w:rsid w:val="00374A1A"/>
    <w:rsid w:val="003E42F4"/>
    <w:rsid w:val="003F0847"/>
    <w:rsid w:val="0040090B"/>
    <w:rsid w:val="00421017"/>
    <w:rsid w:val="00445BF2"/>
    <w:rsid w:val="0046302A"/>
    <w:rsid w:val="00487D2D"/>
    <w:rsid w:val="00492872"/>
    <w:rsid w:val="004D5D62"/>
    <w:rsid w:val="004E2412"/>
    <w:rsid w:val="004E5717"/>
    <w:rsid w:val="004F76A2"/>
    <w:rsid w:val="005112D0"/>
    <w:rsid w:val="00522B79"/>
    <w:rsid w:val="00576892"/>
    <w:rsid w:val="00577E06"/>
    <w:rsid w:val="00581AD4"/>
    <w:rsid w:val="005A3BF7"/>
    <w:rsid w:val="005E19AD"/>
    <w:rsid w:val="005F2035"/>
    <w:rsid w:val="005F7990"/>
    <w:rsid w:val="0063739C"/>
    <w:rsid w:val="00677D79"/>
    <w:rsid w:val="006C5074"/>
    <w:rsid w:val="007177F7"/>
    <w:rsid w:val="00770F25"/>
    <w:rsid w:val="00774C74"/>
    <w:rsid w:val="007A35A8"/>
    <w:rsid w:val="007B0A85"/>
    <w:rsid w:val="007C6A52"/>
    <w:rsid w:val="007E4956"/>
    <w:rsid w:val="0082043E"/>
    <w:rsid w:val="0083480F"/>
    <w:rsid w:val="00852B20"/>
    <w:rsid w:val="00887812"/>
    <w:rsid w:val="00897670"/>
    <w:rsid w:val="008B0E32"/>
    <w:rsid w:val="008E203A"/>
    <w:rsid w:val="00902A74"/>
    <w:rsid w:val="0091229C"/>
    <w:rsid w:val="00920221"/>
    <w:rsid w:val="00940E73"/>
    <w:rsid w:val="0098597D"/>
    <w:rsid w:val="009F619A"/>
    <w:rsid w:val="009F6DDE"/>
    <w:rsid w:val="009F77CA"/>
    <w:rsid w:val="00A05B5D"/>
    <w:rsid w:val="00A1613A"/>
    <w:rsid w:val="00A370A8"/>
    <w:rsid w:val="00A41379"/>
    <w:rsid w:val="00A82A33"/>
    <w:rsid w:val="00AF182B"/>
    <w:rsid w:val="00AF1E1D"/>
    <w:rsid w:val="00AF4FEA"/>
    <w:rsid w:val="00AF6BFE"/>
    <w:rsid w:val="00B36E0A"/>
    <w:rsid w:val="00B91971"/>
    <w:rsid w:val="00BC6682"/>
    <w:rsid w:val="00BD4753"/>
    <w:rsid w:val="00BD5CB1"/>
    <w:rsid w:val="00BD6C2C"/>
    <w:rsid w:val="00BE62EE"/>
    <w:rsid w:val="00C003BA"/>
    <w:rsid w:val="00C26236"/>
    <w:rsid w:val="00C267A7"/>
    <w:rsid w:val="00C333A6"/>
    <w:rsid w:val="00C33A7E"/>
    <w:rsid w:val="00C46878"/>
    <w:rsid w:val="00C9238F"/>
    <w:rsid w:val="00C96307"/>
    <w:rsid w:val="00CB3770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C2143"/>
    <w:rsid w:val="00DC4765"/>
    <w:rsid w:val="00DE2886"/>
    <w:rsid w:val="00E53891"/>
    <w:rsid w:val="00E61C09"/>
    <w:rsid w:val="00EA55BB"/>
    <w:rsid w:val="00EB302C"/>
    <w:rsid w:val="00EB3B58"/>
    <w:rsid w:val="00EC7359"/>
    <w:rsid w:val="00EE3054"/>
    <w:rsid w:val="00F00606"/>
    <w:rsid w:val="00F01256"/>
    <w:rsid w:val="00F6430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3E34E16-D677-4DB9-9E96-FFC7CA46A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2024-05-09T15:01:00Z</dcterms:created>
  <dcterms:modified xsi:type="dcterms:W3CDTF">2025-07-14T06:40:00Z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