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6F48496C" w:rsidR="00C9238F" w:rsidRPr="00C333A6" w:rsidRDefault="009B122C" w:rsidP="00576892">
            <w:pPr>
              <w:spacing w:before="240"/>
              <w:rPr>
                <w:rFonts w:ascii="Times New Roman" w:hAnsi="Times New Roman" w:cs="Times New Roman"/>
              </w:rPr>
            </w:pPr>
            <w:r w:rsidRPr="009B122C">
              <w:rPr>
                <w:rFonts w:ascii="Times New Roman" w:hAnsi="Times New Roman" w:cs="Times New Roman"/>
              </w:rPr>
              <w:t>Enhanced wireless power transfer system using integrated RF amplification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FF46248" w:rsidR="00C9238F" w:rsidRPr="005E19AD" w:rsidRDefault="009B122C" w:rsidP="005E19AD">
            <w:pPr>
              <w:spacing w:before="240"/>
              <w:rPr>
                <w:rFonts w:ascii="Times New Roman" w:hAnsi="Times New Roman" w:cs="Times New Roman"/>
              </w:rPr>
            </w:pPr>
            <w:r w:rsidRPr="009B122C">
              <w:rPr>
                <w:rFonts w:ascii="Times New Roman" w:hAnsi="Times New Roman" w:cs="Times New Roman"/>
              </w:rPr>
              <w:t>Tanbir Ibne Anowar, Raja Rashidul Hasan, Sumit Hassan Eshan, Md Foysal</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61D104AD" w:rsidR="00C9238F" w:rsidRPr="005E19AD" w:rsidRDefault="009B122C" w:rsidP="00576892">
            <w:pPr>
              <w:spacing w:before="240"/>
              <w:rPr>
                <w:rFonts w:ascii="Times New Roman" w:hAnsi="Times New Roman" w:cs="Times New Roman"/>
              </w:rPr>
            </w:pPr>
            <w:r>
              <w:rPr>
                <w:rFonts w:ascii="Times New Roman" w:hAnsi="Times New Roman" w:cs="Times New Roman"/>
              </w:rPr>
              <w:t>dr.tanbir@aiub.edu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7D60DD55" w:rsidR="00C9238F" w:rsidRPr="005E19AD" w:rsidRDefault="009B122C" w:rsidP="00576892">
            <w:pPr>
              <w:spacing w:before="240"/>
              <w:rPr>
                <w:rFonts w:ascii="Times New Roman" w:hAnsi="Times New Roman" w:cs="Times New Roman"/>
              </w:rPr>
            </w:pPr>
            <w:r w:rsidRPr="009B122C">
              <w:rPr>
                <w:rFonts w:ascii="Times New Roman" w:hAnsi="Times New Roman" w:cs="Times New Roman"/>
              </w:rPr>
              <w:t>Results in Engineering</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C7787C3" w:rsidR="00576892" w:rsidRPr="005E19AD" w:rsidRDefault="00BC6682" w:rsidP="00576892">
            <w:pPr>
              <w:spacing w:before="240"/>
              <w:rPr>
                <w:rFonts w:ascii="Times New Roman" w:hAnsi="Times New Roman" w:cs="Times New Roman"/>
              </w:rPr>
            </w:pPr>
            <w:r>
              <w:rPr>
                <w:rFonts w:ascii="Times New Roman" w:hAnsi="Times New Roman" w:cs="Times New Roman"/>
              </w:rPr>
              <w:t>2</w:t>
            </w:r>
            <w:r w:rsidR="009B122C">
              <w:rPr>
                <w:rFonts w:ascii="Times New Roman" w:hAnsi="Times New Roman" w:cs="Times New Roman"/>
              </w:rPr>
              <w:t>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164DA18" w:rsidR="00576892" w:rsidRPr="005E19AD" w:rsidRDefault="009B122C" w:rsidP="00576892">
            <w:pPr>
              <w:spacing w:before="240"/>
              <w:rPr>
                <w:rFonts w:ascii="Times New Roman" w:hAnsi="Times New Roman" w:cs="Times New Roman"/>
              </w:rPr>
            </w:pPr>
            <w:r>
              <w:rPr>
                <w:rFonts w:ascii="Times New Roman" w:hAnsi="Times New Roman" w:cs="Times New Roman"/>
              </w:rPr>
              <w:t>March 2026</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32EC1D56" w:rsidR="00852B20" w:rsidRPr="005E19AD" w:rsidRDefault="009B122C" w:rsidP="00576892">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D31A70B" w:rsidR="00852B20" w:rsidRPr="005E19AD" w:rsidRDefault="009B122C" w:rsidP="00576892">
            <w:pPr>
              <w:spacing w:before="240"/>
              <w:rPr>
                <w:rFonts w:ascii="Times New Roman" w:hAnsi="Times New Roman" w:cs="Times New Roman"/>
              </w:rPr>
            </w:pPr>
            <w:r w:rsidRPr="009B122C">
              <w:rPr>
                <w:rFonts w:ascii="Times New Roman" w:hAnsi="Times New Roman" w:cs="Times New Roman"/>
              </w:rPr>
              <w:t>Received 30 November 2025, Accepted 7 December 2025, Available online 8 December 2025</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ACC56CE" w14:textId="4067EB37" w:rsidR="009B122C" w:rsidRPr="009B122C" w:rsidRDefault="009B122C" w:rsidP="009B122C">
            <w:pPr>
              <w:spacing w:before="240"/>
              <w:rPr>
                <w:rFonts w:ascii="Times New Roman" w:hAnsi="Times New Roman" w:cs="Times New Roman"/>
              </w:rPr>
            </w:pPr>
            <w:r w:rsidRPr="009B122C">
              <w:rPr>
                <w:rFonts w:ascii="Times New Roman" w:hAnsi="Times New Roman" w:cs="Times New Roman"/>
                <w:noProof/>
              </w:rPr>
              <w:drawing>
                <wp:inline distT="0" distB="0" distL="0" distR="0" wp14:anchorId="276EA568" wp14:editId="25C98E61">
                  <wp:extent cx="1790700" cy="2381250"/>
                  <wp:effectExtent l="0" t="0" r="0" b="0"/>
                  <wp:docPr id="274790135" name="Picture 3" descr="Journal Cover">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urnal Cover">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2381250"/>
                          </a:xfrm>
                          <a:prstGeom prst="rect">
                            <a:avLst/>
                          </a:prstGeom>
                          <a:noFill/>
                          <a:ln>
                            <a:noFill/>
                          </a:ln>
                        </pic:spPr>
                      </pic:pic>
                    </a:graphicData>
                  </a:graphic>
                </wp:inline>
              </w:drawing>
            </w:r>
          </w:p>
          <w:p w14:paraId="395ECBF4" w14:textId="6639E2D4" w:rsidR="00852B20" w:rsidRPr="005E19AD" w:rsidRDefault="009B122C" w:rsidP="00576892">
            <w:pPr>
              <w:spacing w:before="240"/>
              <w:rPr>
                <w:rFonts w:ascii="Times New Roman" w:hAnsi="Times New Roman" w:cs="Times New Roman"/>
              </w:rPr>
            </w:pPr>
            <w:hyperlink r:id="rId13" w:tgtFrame="_blank" w:history="1">
              <w:r w:rsidRPr="009B122C">
                <w:rPr>
                  <w:rStyle w:val="Hyperlink"/>
                  <w:rFonts w:ascii="Times New Roman" w:hAnsi="Times New Roman" w:cs="Times New Roman"/>
                </w:rPr>
                <w:t>ISSN 2590-1230</w:t>
              </w:r>
            </w:hyperlink>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23388612" w:rsidR="00852B20" w:rsidRPr="00C333A6" w:rsidRDefault="009B122C" w:rsidP="00C333A6">
            <w:pPr>
              <w:spacing w:before="240"/>
              <w:rPr>
                <w:rFonts w:ascii="Times New Roman" w:hAnsi="Times New Roman" w:cs="Times New Roman"/>
              </w:rPr>
            </w:pPr>
            <w:hyperlink r:id="rId14" w:tgtFrame="_blank" w:history="1">
              <w:r w:rsidRPr="009B122C">
                <w:rPr>
                  <w:rStyle w:val="Hyperlink"/>
                  <w:rFonts w:ascii="Times New Roman" w:hAnsi="Times New Roman" w:cs="Times New Roman"/>
                </w:rPr>
                <w:t>10.1016/j.rineng.2025.108640</w:t>
              </w:r>
            </w:hyperlink>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lastRenderedPageBreak/>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00C085FF" w:rsidR="00C9238F" w:rsidRPr="005E19AD" w:rsidRDefault="009B122C" w:rsidP="00576892">
            <w:pPr>
              <w:spacing w:before="240"/>
              <w:rPr>
                <w:rFonts w:ascii="Times New Roman" w:hAnsi="Times New Roman" w:cs="Times New Roman"/>
              </w:rPr>
            </w:pPr>
            <w:hyperlink r:id="rId15" w:history="1">
              <w:r w:rsidRPr="009B122C">
                <w:rPr>
                  <w:rStyle w:val="Hyperlink"/>
                  <w:rFonts w:ascii="Times New Roman" w:hAnsi="Times New Roman" w:cs="Times New Roman"/>
                </w:rPr>
                <w:t>Enhanced wireless po</w:t>
              </w:r>
              <w:r w:rsidRPr="009B122C">
                <w:rPr>
                  <w:rStyle w:val="Hyperlink"/>
                  <w:rFonts w:ascii="Times New Roman" w:hAnsi="Times New Roman" w:cs="Times New Roman"/>
                </w:rPr>
                <w:t>w</w:t>
              </w:r>
              <w:r w:rsidRPr="009B122C">
                <w:rPr>
                  <w:rStyle w:val="Hyperlink"/>
                  <w:rFonts w:ascii="Times New Roman" w:hAnsi="Times New Roman" w:cs="Times New Roman"/>
                </w:rPr>
                <w:t>er transfer system using integrated RF amplification - ScienceDirect</w:t>
              </w:r>
            </w:hyperlink>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8DC2115" w:rsidR="00852B20" w:rsidRPr="005E19AD" w:rsidRDefault="009B122C" w:rsidP="00576892">
            <w:pPr>
              <w:spacing w:before="240"/>
              <w:rPr>
                <w:rFonts w:ascii="Times New Roman" w:hAnsi="Times New Roman" w:cs="Times New Roman"/>
              </w:rPr>
            </w:pPr>
            <w:r>
              <w:rPr>
                <w:rFonts w:ascii="Times New Roman" w:hAnsi="Times New Roman" w:cs="Times New Roman"/>
              </w:rPr>
              <w:t>108640</w:t>
            </w: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09DCF8B" w14:textId="77777777" w:rsidR="009B122C" w:rsidRPr="009B122C" w:rsidRDefault="009B122C" w:rsidP="009B122C">
            <w:pPr>
              <w:jc w:val="both"/>
              <w:rPr>
                <w:rFonts w:ascii="Times New Roman" w:hAnsi="Times New Roman" w:cs="Times New Roman"/>
              </w:rPr>
            </w:pPr>
            <w:r w:rsidRPr="009B122C">
              <w:rPr>
                <w:rFonts w:ascii="Times New Roman" w:hAnsi="Times New Roman" w:cs="Times New Roman"/>
              </w:rPr>
              <w:t>This paper focuses on the concept of wireless power transfer, a technology that allows power to be transmitted over a certain distance without wires. In this paper, we focused on the power support to the implanted biomedical devices, where supplying power using wires is challenging. It can also be implemented on various low powered electronic devices to deliver power efficiently. This study presents an optimized WPT system that enhances power transmission efficiency by integrating a novel three-coil design and an advanced RF amplification approach. Our proposed system operates within the radio frequency (RF) range, initially at 3 MHz, unlike conventional designs, this model integrates an oscillator with an RF amplifier directly into the coil, eliminating the need for separate power amplification and impedance matching network while improving signal strength and power delivery. The suggested method provides consistent power transfers up to 13 cm, exceeding typical two-coil systems. Experimental results show a maximum efficiency of 69 % at 7 cm for a two-coil system and 71 % at 13 cm for a three-coil arrangement. RF amplification boosts received output power by 42 %, while overall system efficiency improves by 36 %. Resonant tuning minimizes midrange power loss by 28 %, allowing for consistent performance across long distances. Circuit simulations were carried out using Multisim, MATLAB, and the CST Studio Suite. The proposed design operates safely under SAR limitations (&lt;1 × 10⁻⁶ W/kg), making it ideal for biomedical implants, mobile device charging, and tiny electronics. This paper proposes a feasible and scalable engineering solution for efficient mid-range WPT applications.</w:t>
            </w:r>
          </w:p>
          <w:p w14:paraId="6556E0B0" w14:textId="412FC576" w:rsidR="00852B20" w:rsidRPr="005E19AD" w:rsidRDefault="009B122C" w:rsidP="009B122C">
            <w:pPr>
              <w:jc w:val="both"/>
              <w:rPr>
                <w:rFonts w:ascii="Times New Roman" w:hAnsi="Times New Roman" w:cs="Times New Roman"/>
              </w:rPr>
            </w:pPr>
            <w:hyperlink r:id="rId16" w:history="1">
              <w:r w:rsidRPr="009B122C">
                <w:rPr>
                  <w:rStyle w:val="Hyperlink"/>
                  <w:rFonts w:ascii="Times New Roman" w:hAnsi="Times New Roman" w:cs="Times New Roman"/>
                </w:rPr>
                <w:br/>
              </w:r>
            </w:hyperlink>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7"/>
      <w:footerReference w:type="defaul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3D8A9" w14:textId="77777777" w:rsidR="00E525FC" w:rsidRDefault="00E525FC" w:rsidP="00C9238F">
      <w:pPr>
        <w:spacing w:after="0" w:line="240" w:lineRule="auto"/>
      </w:pPr>
      <w:r>
        <w:separator/>
      </w:r>
    </w:p>
  </w:endnote>
  <w:endnote w:type="continuationSeparator" w:id="0">
    <w:p w14:paraId="6E93C7EA" w14:textId="77777777" w:rsidR="00E525FC" w:rsidRDefault="00E525F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248DEC8-F4CE-4861-8A03-32F2D95857B9}"/>
    <w:embedBold r:id="rId2" w:fontKey="{FDC04588-1548-4357-85FF-026741C23A10}"/>
    <w:embedItalic r:id="rId3" w:fontKey="{EA848188-4BDE-4EE3-9AC3-748B30A27053}"/>
  </w:font>
  <w:font w:name="Corbel">
    <w:panose1 w:val="020B0503020204020204"/>
    <w:charset w:val="00"/>
    <w:family w:val="swiss"/>
    <w:pitch w:val="variable"/>
    <w:sig w:usb0="A00002EF" w:usb1="4000A44B" w:usb2="00000000" w:usb3="00000000" w:csb0="0000019F" w:csb1="00000000"/>
    <w:embedRegular r:id="rId4" w:fontKey="{BBF6C548-1DF3-4938-9680-7396671403D7}"/>
    <w:embedBold r:id="rId5" w:fontKey="{3CEB1929-FF1C-4C86-97F3-E28BC0BFB0BD}"/>
    <w:embedItalic r:id="rId6" w:fontKey="{8640AC25-C1BF-4743-BD5B-0FA11F105575}"/>
  </w:font>
  <w:font w:name="Consolas">
    <w:panose1 w:val="020B0609020204030204"/>
    <w:charset w:val="00"/>
    <w:family w:val="modern"/>
    <w:pitch w:val="fixed"/>
    <w:sig w:usb0="E00006FF" w:usb1="0000FCFF" w:usb2="00000001" w:usb3="00000000" w:csb0="0000019F" w:csb1="00000000"/>
    <w:embedRegular r:id="rId7" w:fontKey="{9C98EEFA-8D1E-4673-B727-2BDC67AA4A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6BCC6" w14:textId="77777777" w:rsidR="00E525FC" w:rsidRDefault="00E525FC" w:rsidP="00C9238F">
      <w:pPr>
        <w:spacing w:after="0" w:line="240" w:lineRule="auto"/>
      </w:pPr>
      <w:r>
        <w:separator/>
      </w:r>
    </w:p>
  </w:footnote>
  <w:footnote w:type="continuationSeparator" w:id="0">
    <w:p w14:paraId="197F4FCF" w14:textId="77777777" w:rsidR="00E525FC" w:rsidRDefault="00E525F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45179"/>
    <w:rsid w:val="001727CA"/>
    <w:rsid w:val="00182BA0"/>
    <w:rsid w:val="001A6DB8"/>
    <w:rsid w:val="001F5CF8"/>
    <w:rsid w:val="0020377B"/>
    <w:rsid w:val="002B68E4"/>
    <w:rsid w:val="002C56E6"/>
    <w:rsid w:val="002D3238"/>
    <w:rsid w:val="00361E11"/>
    <w:rsid w:val="003F0847"/>
    <w:rsid w:val="0040090B"/>
    <w:rsid w:val="00421017"/>
    <w:rsid w:val="00445BF2"/>
    <w:rsid w:val="0046302A"/>
    <w:rsid w:val="00487D2D"/>
    <w:rsid w:val="004D5D62"/>
    <w:rsid w:val="004E5717"/>
    <w:rsid w:val="004F76A2"/>
    <w:rsid w:val="005112D0"/>
    <w:rsid w:val="00522B79"/>
    <w:rsid w:val="005259DF"/>
    <w:rsid w:val="00576892"/>
    <w:rsid w:val="00577E06"/>
    <w:rsid w:val="005A3BF7"/>
    <w:rsid w:val="005E19AD"/>
    <w:rsid w:val="005F2035"/>
    <w:rsid w:val="005F7990"/>
    <w:rsid w:val="00634C8F"/>
    <w:rsid w:val="0063739C"/>
    <w:rsid w:val="007177F7"/>
    <w:rsid w:val="00770F25"/>
    <w:rsid w:val="00774C74"/>
    <w:rsid w:val="007A35A8"/>
    <w:rsid w:val="007B0A85"/>
    <w:rsid w:val="007C6A52"/>
    <w:rsid w:val="007D1454"/>
    <w:rsid w:val="007E4956"/>
    <w:rsid w:val="0082043E"/>
    <w:rsid w:val="00852B20"/>
    <w:rsid w:val="00887812"/>
    <w:rsid w:val="00897670"/>
    <w:rsid w:val="008B0E32"/>
    <w:rsid w:val="008E203A"/>
    <w:rsid w:val="0091229C"/>
    <w:rsid w:val="00920221"/>
    <w:rsid w:val="00940E73"/>
    <w:rsid w:val="0098597D"/>
    <w:rsid w:val="009B122C"/>
    <w:rsid w:val="009F619A"/>
    <w:rsid w:val="009F6DDE"/>
    <w:rsid w:val="009F77CA"/>
    <w:rsid w:val="00A1613A"/>
    <w:rsid w:val="00A370A8"/>
    <w:rsid w:val="00A82A33"/>
    <w:rsid w:val="00AF6BFE"/>
    <w:rsid w:val="00B37232"/>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525FC"/>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lsevier.com/locate/issn/2590-1230"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ciencedirect.com/science/article/pii/S259012302504604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lsevier.com/locate/issn/2590-1230" TargetMode="External"/><Relationship Id="rId5" Type="http://schemas.openxmlformats.org/officeDocument/2006/relationships/numbering" Target="numbering.xml"/><Relationship Id="rId15" Type="http://schemas.openxmlformats.org/officeDocument/2006/relationships/hyperlink" Target="https://www.sciencedirect.com/science/article/pii/S2590123025046845?via%3Dihub"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16/j.rineng.2025.1086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1</Pages>
  <Words>387</Words>
  <Characters>2286</Characters>
  <Application>Microsoft Office Word</Application>
  <DocSecurity>0</DocSecurity>
  <Lines>76</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2025-12-12T05:55:00Z</dcterms:created>
  <dcterms:modified xsi:type="dcterms:W3CDTF">2025-12-13T03:46:00Z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