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211A65" w:rsidRPr="005E19AD" w14:paraId="75375A09" w14:textId="77777777" w:rsidTr="00281D66">
        <w:tc>
          <w:tcPr>
            <w:tcW w:w="926" w:type="pct"/>
            <w:vAlign w:val="center"/>
          </w:tcPr>
          <w:p w14:paraId="4952517F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60D3F03" w14:textId="77777777" w:rsidR="00211A65" w:rsidRPr="00C333A6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 w:rsidRPr="00182CC8">
              <w:rPr>
                <w:rFonts w:ascii="Times New Roman" w:hAnsi="Times New Roman" w:cs="Times New Roman"/>
              </w:rPr>
              <w:t>A Novel Linearization Technique for RF Power Amplifiers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2CC8">
              <w:rPr>
                <w:rFonts w:ascii="Times New Roman" w:hAnsi="Times New Roman" w:cs="Times New Roman"/>
              </w:rPr>
              <w:t>Combining Predistortion and Feedforward Linearizers</w:t>
            </w:r>
          </w:p>
        </w:tc>
      </w:tr>
      <w:tr w:rsidR="00211A65" w:rsidRPr="005E19AD" w14:paraId="12AE76F8" w14:textId="77777777" w:rsidTr="00281D66">
        <w:tc>
          <w:tcPr>
            <w:tcW w:w="926" w:type="pct"/>
            <w:vAlign w:val="center"/>
          </w:tcPr>
          <w:p w14:paraId="67860686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BB53B3E" w14:textId="77777777" w:rsidR="00211A65" w:rsidRPr="000C3726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 w:rsidRPr="00182CC8">
              <w:rPr>
                <w:rFonts w:ascii="Times New Roman" w:hAnsi="Times New Roman" w:cs="Times New Roman"/>
              </w:rPr>
              <w:t>Protik Parvez Sheikh</w:t>
            </w:r>
            <w:r>
              <w:rPr>
                <w:rFonts w:ascii="Times New Roman" w:hAnsi="Times New Roman" w:cs="Times New Roman"/>
              </w:rPr>
              <w:t>,</w:t>
            </w:r>
            <w:r w:rsidRPr="00182CC8">
              <w:rPr>
                <w:rFonts w:ascii="Times New Roman" w:hAnsi="Times New Roman" w:cs="Times New Roman"/>
              </w:rPr>
              <w:t xml:space="preserve"> </w:t>
            </w:r>
            <w:r w:rsidRPr="004F6C04">
              <w:rPr>
                <w:rFonts w:ascii="Times New Roman" w:hAnsi="Times New Roman" w:cs="Times New Roman"/>
              </w:rPr>
              <w:t>Muhibul Haque Bhuyan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182CC8">
              <w:rPr>
                <w:rFonts w:ascii="Times New Roman" w:hAnsi="Times New Roman" w:cs="Times New Roman"/>
              </w:rPr>
              <w:t>Sadman Shahriar Alam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182CC8">
              <w:rPr>
                <w:rFonts w:ascii="Times New Roman" w:hAnsi="Times New Roman" w:cs="Times New Roman"/>
              </w:rPr>
              <w:t>M. Tanseer Ali</w:t>
            </w:r>
            <w:r>
              <w:rPr>
                <w:rFonts w:ascii="Times New Roman" w:hAnsi="Times New Roman" w:cs="Times New Roman"/>
              </w:rPr>
              <w:t>,</w:t>
            </w:r>
            <w:r w:rsidRPr="00182CC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and</w:t>
            </w:r>
            <w:r w:rsidRPr="00383BD1">
              <w:rPr>
                <w:rFonts w:ascii="Times New Roman" w:hAnsi="Times New Roman" w:cs="Times New Roman"/>
              </w:rPr>
              <w:t xml:space="preserve"> </w:t>
            </w:r>
            <w:r w:rsidRPr="00182CC8">
              <w:rPr>
                <w:rFonts w:ascii="Times New Roman" w:hAnsi="Times New Roman" w:cs="Times New Roman"/>
              </w:rPr>
              <w:t>Abu Shufian</w:t>
            </w:r>
          </w:p>
        </w:tc>
      </w:tr>
      <w:tr w:rsidR="00211A65" w:rsidRPr="005E19AD" w14:paraId="06630792" w14:textId="77777777" w:rsidTr="00281D66">
        <w:tc>
          <w:tcPr>
            <w:tcW w:w="926" w:type="pct"/>
            <w:vAlign w:val="center"/>
          </w:tcPr>
          <w:p w14:paraId="4A16B979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4D62555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211A65" w:rsidRPr="005E19AD" w14:paraId="4A3381CA" w14:textId="77777777" w:rsidTr="00281D66">
        <w:tc>
          <w:tcPr>
            <w:tcW w:w="926" w:type="pct"/>
            <w:vAlign w:val="center"/>
          </w:tcPr>
          <w:p w14:paraId="20262FC7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03A08F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 w:rsidRPr="00182CC8"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211A65" w:rsidRPr="005E19AD" w14:paraId="4ABF9CB0" w14:textId="77777777" w:rsidTr="00281D66">
        <w:tc>
          <w:tcPr>
            <w:tcW w:w="926" w:type="pct"/>
            <w:vAlign w:val="center"/>
          </w:tcPr>
          <w:p w14:paraId="3506F554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6FE7446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211A65" w:rsidRPr="005E19AD" w14:paraId="1F36503C" w14:textId="77777777" w:rsidTr="00281D66">
        <w:tc>
          <w:tcPr>
            <w:tcW w:w="926" w:type="pct"/>
            <w:vAlign w:val="center"/>
          </w:tcPr>
          <w:p w14:paraId="33EADE0F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5455C249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37" w:type="pct"/>
            <w:vAlign w:val="bottom"/>
          </w:tcPr>
          <w:p w14:paraId="790B4661" w14:textId="77777777" w:rsidR="00211A65" w:rsidRPr="005E19AD" w:rsidRDefault="00211A65" w:rsidP="00281D66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4097EB9A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1A65" w:rsidRPr="005E19AD" w14:paraId="2B9B2CDB" w14:textId="77777777" w:rsidTr="00281D66">
        <w:tc>
          <w:tcPr>
            <w:tcW w:w="926" w:type="pct"/>
            <w:vAlign w:val="center"/>
          </w:tcPr>
          <w:p w14:paraId="01B0C6BF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5C542A8" w14:textId="77777777" w:rsidR="00211A65" w:rsidRPr="005E19AD" w:rsidRDefault="00211A65" w:rsidP="00281D66">
            <w:pPr>
              <w:rPr>
                <w:rFonts w:ascii="Times New Roman" w:hAnsi="Times New Roman" w:cs="Times New Roman"/>
              </w:rPr>
            </w:pPr>
            <w:r w:rsidRPr="00182CC8">
              <w:rPr>
                <w:rFonts w:ascii="Times New Roman" w:hAnsi="Times New Roman" w:cs="Times New Roman"/>
              </w:rPr>
              <w:t>Faculty of Science and Technology (FST) and Faculty of Engineering (FE), American International University-Bangladesh</w:t>
            </w:r>
          </w:p>
        </w:tc>
      </w:tr>
      <w:tr w:rsidR="00211A65" w:rsidRPr="005E19AD" w14:paraId="3162C54E" w14:textId="77777777" w:rsidTr="00281D66">
        <w:tc>
          <w:tcPr>
            <w:tcW w:w="926" w:type="pct"/>
            <w:vAlign w:val="center"/>
          </w:tcPr>
          <w:p w14:paraId="7B14A7D8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27804F3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April</w:t>
            </w:r>
            <w:r w:rsidRPr="00E168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2026</w:t>
            </w:r>
          </w:p>
        </w:tc>
      </w:tr>
      <w:tr w:rsidR="00211A65" w:rsidRPr="005E19AD" w14:paraId="5A2367DF" w14:textId="77777777" w:rsidTr="00281D66">
        <w:tc>
          <w:tcPr>
            <w:tcW w:w="926" w:type="pct"/>
            <w:vAlign w:val="center"/>
          </w:tcPr>
          <w:p w14:paraId="353811CF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3100F2F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ISSN: p-</w:t>
            </w:r>
            <w:r w:rsidRPr="00182CC8">
              <w:rPr>
                <w:rFonts w:ascii="Times New Roman" w:hAnsi="Times New Roman" w:cs="Times New Roman"/>
              </w:rPr>
              <w:t>1608-3679</w:t>
            </w:r>
            <w:r>
              <w:rPr>
                <w:rFonts w:ascii="Times New Roman" w:hAnsi="Times New Roman" w:cs="Times New Roman"/>
              </w:rPr>
              <w:t>, e-</w:t>
            </w:r>
            <w:r w:rsidRPr="00182CC8">
              <w:rPr>
                <w:rFonts w:ascii="Times New Roman" w:hAnsi="Times New Roman" w:cs="Times New Roman"/>
              </w:rPr>
              <w:t>2520 - 4890</w:t>
            </w:r>
          </w:p>
        </w:tc>
      </w:tr>
      <w:tr w:rsidR="00211A65" w:rsidRPr="005E19AD" w14:paraId="61E97E5C" w14:textId="77777777" w:rsidTr="00281D66">
        <w:tc>
          <w:tcPr>
            <w:tcW w:w="926" w:type="pct"/>
            <w:vAlign w:val="center"/>
          </w:tcPr>
          <w:p w14:paraId="1B54C223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DA87050" w14:textId="77777777" w:rsidR="00211A65" w:rsidRPr="00C333A6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 w:rsidRPr="00182CC8">
              <w:rPr>
                <w:rFonts w:ascii="Times New Roman" w:hAnsi="Times New Roman" w:cs="Times New Roman"/>
              </w:rPr>
              <w:t>https://doi.org/10.53799/rg403m16</w:t>
            </w:r>
          </w:p>
        </w:tc>
      </w:tr>
      <w:tr w:rsidR="00211A65" w:rsidRPr="005E19AD" w14:paraId="3D8A9EFF" w14:textId="77777777" w:rsidTr="00281D66">
        <w:tc>
          <w:tcPr>
            <w:tcW w:w="926" w:type="pct"/>
            <w:vAlign w:val="center"/>
          </w:tcPr>
          <w:p w14:paraId="55A16C55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CC5DBB6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 w:rsidRPr="00182CC8">
              <w:rPr>
                <w:rFonts w:ascii="Times New Roman" w:hAnsi="Times New Roman" w:cs="Times New Roman"/>
              </w:rPr>
              <w:t>https://ajse.aiub.edu/index.php/ajse/article/view/1404</w:t>
            </w:r>
          </w:p>
        </w:tc>
      </w:tr>
      <w:tr w:rsidR="00211A65" w:rsidRPr="005E19AD" w14:paraId="54025332" w14:textId="77777777" w:rsidTr="00281D66">
        <w:tc>
          <w:tcPr>
            <w:tcW w:w="926" w:type="pct"/>
            <w:vAlign w:val="center"/>
          </w:tcPr>
          <w:p w14:paraId="0A027A3A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C17B187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  <w:r w:rsidRPr="00E16844">
              <w:rPr>
                <w:rFonts w:ascii="Times New Roman" w:hAnsi="Times New Roman" w:cs="Times New Roman"/>
              </w:rPr>
              <w:t xml:space="preserve">pp. </w:t>
            </w:r>
            <w:r>
              <w:rPr>
                <w:rFonts w:ascii="Times New Roman" w:hAnsi="Times New Roman" w:cs="Times New Roman"/>
              </w:rPr>
              <w:t>18-25, indexed in Scopus, Q3 Category.</w:t>
            </w:r>
          </w:p>
        </w:tc>
      </w:tr>
      <w:tr w:rsidR="00211A65" w:rsidRPr="005E19AD" w14:paraId="11AC2EC1" w14:textId="77777777" w:rsidTr="00281D66">
        <w:trPr>
          <w:trHeight w:val="54"/>
        </w:trPr>
        <w:tc>
          <w:tcPr>
            <w:tcW w:w="5000" w:type="pct"/>
            <w:gridSpan w:val="4"/>
            <w:vAlign w:val="bottom"/>
          </w:tcPr>
          <w:p w14:paraId="783E861E" w14:textId="77777777" w:rsidR="00211A65" w:rsidRPr="005E19AD" w:rsidRDefault="00211A65" w:rsidP="00281D66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158A4D5A" w14:textId="77777777" w:rsidR="00211A65" w:rsidRPr="005E19AD" w:rsidRDefault="00211A65" w:rsidP="00211A65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211A65" w:rsidRPr="005E19AD" w14:paraId="09696953" w14:textId="77777777" w:rsidTr="00281D66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5C621C0" w14:textId="77777777" w:rsidR="00211A65" w:rsidRPr="000B26A5" w:rsidRDefault="00211A65" w:rsidP="00281D66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4D09BB76" w14:textId="77777777" w:rsidR="00211A65" w:rsidRPr="005E19AD" w:rsidRDefault="00211A65" w:rsidP="00281D6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211A65" w:rsidRPr="005E19AD" w14:paraId="17B4D335" w14:textId="77777777" w:rsidTr="00281D66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A4542" w14:textId="77777777" w:rsidR="00211A65" w:rsidRPr="005504D3" w:rsidRDefault="00211A65" w:rsidP="00281D66">
            <w:pPr>
              <w:rPr>
                <w:rFonts w:ascii="Times New Roman" w:hAnsi="Times New Roman" w:cs="Times New Roman"/>
              </w:rPr>
            </w:pPr>
          </w:p>
          <w:p w14:paraId="3B3FBFFB" w14:textId="74604D06" w:rsidR="00211A65" w:rsidRPr="005E19AD" w:rsidRDefault="00211A65" w:rsidP="00281D66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 w:rsidRPr="00211A65">
              <w:rPr>
                <w:rStyle w:val="markedcontent"/>
                <w:rFonts w:ascii="Times New Roman" w:hAnsi="Times New Roman" w:cs="Times New Roman"/>
              </w:rPr>
              <w:t>This paper presents a hybrid linearization technique for improving the performance of Class E radio frequency (RF) power amplifiers (PAs). The method combines feedforward and adaptive RF/digital predistortion to reduce nonlinear distortion without a significant reduction in power-added efficiency (PAE). The proposed approach achieves a reduction of 12.7% in harmonic distortion at 1.22 GHz. Simulation results, carried out using Agilent ADS, show improvements in third-order intermodulation distortion (IMD3), input third-order intercept point (IIP3), and output third-order intercept point (OIP3). Comparative analysis demonstrates that this technique provides superior linearity enhancement compared to conventional analog predistortion. While the results are simulation-based, this work highlights the trade-off between linearity and efficiency.</w:t>
            </w:r>
          </w:p>
        </w:tc>
      </w:tr>
    </w:tbl>
    <w:p w14:paraId="0F1755A0" w14:textId="77777777" w:rsidR="00211A65" w:rsidRPr="005E19AD" w:rsidRDefault="00211A65" w:rsidP="00211A65">
      <w:pPr>
        <w:rPr>
          <w:rFonts w:ascii="Times New Roman" w:hAnsi="Times New Roman" w:cs="Times New Roman"/>
        </w:rPr>
      </w:pPr>
    </w:p>
    <w:p w14:paraId="41E6AB8A" w14:textId="32CA238E" w:rsidR="00C55599" w:rsidRPr="00211A65" w:rsidRDefault="00C55599" w:rsidP="00211A65"/>
    <w:sectPr w:rsidR="00C55599" w:rsidRPr="00211A65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92FF7" w14:textId="77777777" w:rsidR="00D52952" w:rsidRDefault="00D52952" w:rsidP="00C9238F">
      <w:pPr>
        <w:spacing w:after="0" w:line="240" w:lineRule="auto"/>
      </w:pPr>
      <w:r>
        <w:separator/>
      </w:r>
    </w:p>
  </w:endnote>
  <w:endnote w:type="continuationSeparator" w:id="0">
    <w:p w14:paraId="487A856D" w14:textId="77777777" w:rsidR="00D52952" w:rsidRDefault="00D5295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9C87C2-A51F-4C4D-B066-2CEEA2E50AEA}"/>
    <w:embedBold r:id="rId2" w:fontKey="{729F3325-E23E-44DA-A9D4-04E2B6A3A1A8}"/>
    <w:embedItalic r:id="rId3" w:fontKey="{886746C3-27AD-401E-B7CE-0CC1071CE20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8C068A8-F1FD-4612-BAF0-1768D4170A97}"/>
    <w:embedBold r:id="rId5" w:fontKey="{8AF606C2-534B-4FBA-98F5-E44EA8616AE0}"/>
    <w:embedItalic r:id="rId6" w:fontKey="{47B72A30-C5C9-4EC6-992D-79B1F63547A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7" w:fontKey="{1F0CD584-9BC2-4E13-8FFA-2C70FA771DD6}"/>
    <w:embedBold r:id="rId8" w:fontKey="{BE8F5005-C75B-4380-BECD-3554873C504F}"/>
    <w:embedItalic r:id="rId9" w:fontKey="{C311E2AC-BE24-4536-8B8D-71C651928EBE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6AABAB8-A4FA-4931-858F-7A6621DEF3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4B205" w14:textId="77777777" w:rsidR="00D52952" w:rsidRDefault="00D52952" w:rsidP="00C9238F">
      <w:pPr>
        <w:spacing w:after="0" w:line="240" w:lineRule="auto"/>
      </w:pPr>
      <w:r>
        <w:separator/>
      </w:r>
    </w:p>
  </w:footnote>
  <w:footnote w:type="continuationSeparator" w:id="0">
    <w:p w14:paraId="086C55C3" w14:textId="77777777" w:rsidR="00D52952" w:rsidRDefault="00D5295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47BAF"/>
    <w:rsid w:val="00052382"/>
    <w:rsid w:val="0005668F"/>
    <w:rsid w:val="000604F5"/>
    <w:rsid w:val="0006276F"/>
    <w:rsid w:val="00063E39"/>
    <w:rsid w:val="0006568A"/>
    <w:rsid w:val="00065A07"/>
    <w:rsid w:val="00067E3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0D74AC"/>
    <w:rsid w:val="00110BAB"/>
    <w:rsid w:val="00113952"/>
    <w:rsid w:val="00143FA9"/>
    <w:rsid w:val="00144A0C"/>
    <w:rsid w:val="0014673A"/>
    <w:rsid w:val="001626AC"/>
    <w:rsid w:val="001671AE"/>
    <w:rsid w:val="001674CC"/>
    <w:rsid w:val="001727CA"/>
    <w:rsid w:val="00182CC8"/>
    <w:rsid w:val="001901D1"/>
    <w:rsid w:val="00190352"/>
    <w:rsid w:val="00197CA2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11A65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3238"/>
    <w:rsid w:val="002E458B"/>
    <w:rsid w:val="002F6F88"/>
    <w:rsid w:val="00326D66"/>
    <w:rsid w:val="00346749"/>
    <w:rsid w:val="003475E1"/>
    <w:rsid w:val="00354F54"/>
    <w:rsid w:val="00361E11"/>
    <w:rsid w:val="00365499"/>
    <w:rsid w:val="0036700A"/>
    <w:rsid w:val="00367932"/>
    <w:rsid w:val="00381DDB"/>
    <w:rsid w:val="00383BD1"/>
    <w:rsid w:val="00384CB2"/>
    <w:rsid w:val="003A74C0"/>
    <w:rsid w:val="003C129B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C6C3B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9AD"/>
    <w:rsid w:val="005E605C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4BE6"/>
    <w:rsid w:val="00680451"/>
    <w:rsid w:val="006A3DD4"/>
    <w:rsid w:val="006B67E6"/>
    <w:rsid w:val="006C2711"/>
    <w:rsid w:val="006D3589"/>
    <w:rsid w:val="006E7145"/>
    <w:rsid w:val="006F3F1D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870BD"/>
    <w:rsid w:val="0078748D"/>
    <w:rsid w:val="0079403B"/>
    <w:rsid w:val="007A35A8"/>
    <w:rsid w:val="007A682B"/>
    <w:rsid w:val="007B0A85"/>
    <w:rsid w:val="007C2B0A"/>
    <w:rsid w:val="007C6A52"/>
    <w:rsid w:val="007D0048"/>
    <w:rsid w:val="007D229A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A2F1C"/>
    <w:rsid w:val="008B0E32"/>
    <w:rsid w:val="008B3FE5"/>
    <w:rsid w:val="008B6E9A"/>
    <w:rsid w:val="008C20AA"/>
    <w:rsid w:val="008E203A"/>
    <w:rsid w:val="008E35A5"/>
    <w:rsid w:val="00906B8E"/>
    <w:rsid w:val="0091229C"/>
    <w:rsid w:val="00917AB9"/>
    <w:rsid w:val="00920221"/>
    <w:rsid w:val="009207E0"/>
    <w:rsid w:val="00940E73"/>
    <w:rsid w:val="0094226E"/>
    <w:rsid w:val="00944BF7"/>
    <w:rsid w:val="00961DCA"/>
    <w:rsid w:val="00972F21"/>
    <w:rsid w:val="00973158"/>
    <w:rsid w:val="00973A85"/>
    <w:rsid w:val="0098597D"/>
    <w:rsid w:val="009A089C"/>
    <w:rsid w:val="009A0E07"/>
    <w:rsid w:val="009D53BF"/>
    <w:rsid w:val="009D777E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33BC1"/>
    <w:rsid w:val="00B33EA0"/>
    <w:rsid w:val="00B4399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E2DE5"/>
    <w:rsid w:val="00BE62EE"/>
    <w:rsid w:val="00BF470E"/>
    <w:rsid w:val="00BF6111"/>
    <w:rsid w:val="00C003BA"/>
    <w:rsid w:val="00C02068"/>
    <w:rsid w:val="00C045B7"/>
    <w:rsid w:val="00C26236"/>
    <w:rsid w:val="00C26B08"/>
    <w:rsid w:val="00C273B0"/>
    <w:rsid w:val="00C30953"/>
    <w:rsid w:val="00C333A6"/>
    <w:rsid w:val="00C46878"/>
    <w:rsid w:val="00C55599"/>
    <w:rsid w:val="00C55855"/>
    <w:rsid w:val="00C618A9"/>
    <w:rsid w:val="00C71107"/>
    <w:rsid w:val="00C765A7"/>
    <w:rsid w:val="00C8426C"/>
    <w:rsid w:val="00C878B4"/>
    <w:rsid w:val="00C9238F"/>
    <w:rsid w:val="00C96307"/>
    <w:rsid w:val="00C97194"/>
    <w:rsid w:val="00CB4A51"/>
    <w:rsid w:val="00CD4532"/>
    <w:rsid w:val="00CD47B0"/>
    <w:rsid w:val="00CE2DAE"/>
    <w:rsid w:val="00CE6104"/>
    <w:rsid w:val="00CE7918"/>
    <w:rsid w:val="00CF31EE"/>
    <w:rsid w:val="00CF4D4D"/>
    <w:rsid w:val="00CF74E2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2952"/>
    <w:rsid w:val="00D55143"/>
    <w:rsid w:val="00D72D9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61C09"/>
    <w:rsid w:val="00E76554"/>
    <w:rsid w:val="00E815B3"/>
    <w:rsid w:val="00E82578"/>
    <w:rsid w:val="00EA68D1"/>
    <w:rsid w:val="00EB2B35"/>
    <w:rsid w:val="00EB3B58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6558E"/>
    <w:rsid w:val="00F70D7A"/>
    <w:rsid w:val="00F838A6"/>
    <w:rsid w:val="00F931ED"/>
    <w:rsid w:val="00FA4D25"/>
    <w:rsid w:val="00FB24C1"/>
    <w:rsid w:val="00FB73AF"/>
    <w:rsid w:val="00FC1864"/>
    <w:rsid w:val="00FC7475"/>
    <w:rsid w:val="00FD48D9"/>
    <w:rsid w:val="00FD4B8A"/>
    <w:rsid w:val="00FD67F0"/>
    <w:rsid w:val="00FE2D8E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2026-05-03T08:39:00Z</dcterms:created>
  <dcterms:modified xsi:type="dcterms:W3CDTF">2026-05-03T08:39:00Z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