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Investigating the Gain Characteristics of EDFA and its Application in WDM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Md. Sajid Hossain, Sadia Yasmin, Nisa Alam, Refaya Taskin Shama, Rinku Basak</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American Academic &amp; Scholarly Research Journal</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American Academic &amp; Scholarly Research Journal (AASRJ)</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2014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2162-321X (Print), 2162-3228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https://aasrc.org/aasrj/index.php/aasrj/article/view/1542</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This paper presents the gain characteristics of Erbium Doped Fiber Amplifier (EDFA) by investigating the doped fiber length and pump power. It is seen that by varying doped fiber length up to 10 m, maximum gain of 41 dB can be achieved at pump power of 100 mW and also varying the pump power up to 300 mW, maximum gain of 46 dB can be achieved at doped fiber length of 10 m. Later on, the EDFA has been implemented in WDM system and the performance analyzed in terms of BER and Q-Factor by varying transmission distance. Due to the implementation of EDFA in WDM system improved BER and Q-Factor are achieved for the system. Maximum Q-Factor of 23.97 and 17.43 are achieved for the designed WDM system with and without EDFA respectively.</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