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C0DFC" w14:textId="77777777" w:rsidR="009E1613" w:rsidRDefault="009E1613">
      <w:pPr>
        <w:rPr>
          <w:rFonts w:cstheme="minorHAnsi"/>
        </w:rPr>
      </w:pPr>
    </w:p>
    <w:tbl>
      <w:tblPr>
        <w:tblW w:w="5000" w:type="pct"/>
        <w:tblInd w:w="10" w:type="dxa"/>
        <w:tblCellMar>
          <w:left w:w="10" w:type="dxa"/>
          <w:right w:w="10" w:type="dxa"/>
        </w:tblCellMar>
        <w:tblLook w:val="04A0" w:firstRow="1" w:lastRow="0" w:firstColumn="1" w:lastColumn="0" w:noHBand="0" w:noVBand="1"/>
      </w:tblPr>
      <w:tblGrid>
        <w:gridCol w:w="2268"/>
        <w:gridCol w:w="6752"/>
      </w:tblGrid>
      <w:tr w:rsidR="00A17EDF" w:rsidRPr="00A17EDF" w14:paraId="7BD01D26" w14:textId="77777777" w:rsidTr="00B46A51">
        <w:trPr>
          <w:trHeight w:val="615"/>
        </w:trPr>
        <w:tc>
          <w:tcPr>
            <w:tcW w:w="1257" w:type="pct"/>
          </w:tcPr>
          <w:p w14:paraId="18818119" w14:textId="77777777" w:rsidR="009E1613" w:rsidRPr="001347BA" w:rsidRDefault="005C4D55" w:rsidP="00A17EDF">
            <w:pPr>
              <w:spacing w:before="60" w:after="60"/>
              <w:rPr>
                <w:rFonts w:ascii="Segoe UI" w:hAnsi="Segoe UI" w:cs="Segoe UI"/>
                <w:color w:val="007F00"/>
                <w:sz w:val="24"/>
                <w:szCs w:val="24"/>
              </w:rPr>
            </w:pPr>
            <w:r w:rsidRPr="001347BA">
              <w:rPr>
                <w:rFonts w:ascii="Segoe UI" w:hAnsi="Segoe UI" w:cs="Segoe UI"/>
                <w:color w:val="007F00"/>
                <w:sz w:val="24"/>
                <w:szCs w:val="24"/>
              </w:rPr>
              <w:t>Title</w:t>
            </w:r>
          </w:p>
        </w:tc>
        <w:tc>
          <w:tcPr>
            <w:tcW w:w="3743" w:type="pct"/>
            <w:tcBorders>
              <w:top w:val="single" w:sz="18" w:space="0" w:color="007F00"/>
              <w:bottom w:val="single" w:sz="4" w:space="0" w:color="007F00"/>
            </w:tcBorders>
          </w:tcPr>
          <w:p w14:paraId="3B425BFF" w14:textId="09420704" w:rsidR="009E1613" w:rsidRPr="00A17EDF" w:rsidRDefault="008F5BD2" w:rsidP="00DF6C2D">
            <w:pPr>
              <w:rPr>
                <w:rFonts w:ascii="Segoe UI" w:hAnsi="Segoe UI" w:cs="Segoe UI"/>
                <w:sz w:val="24"/>
                <w:szCs w:val="24"/>
              </w:rPr>
            </w:pPr>
            <w:r w:rsidRPr="008F5BD2">
              <w:rPr>
                <w:rFonts w:ascii="Segoe UI" w:hAnsi="Segoe UI" w:cs="Segoe UI"/>
                <w:sz w:val="24"/>
                <w:szCs w:val="24"/>
              </w:rPr>
              <w:t>Extending the theory of reasoned goal pursuit (TRGP) with perceived AI literacy to organizational readiness for green HR practices</w:t>
            </w:r>
          </w:p>
        </w:tc>
      </w:tr>
      <w:tr w:rsidR="00A17EDF" w:rsidRPr="00A17EDF" w14:paraId="1D2852A5" w14:textId="77777777" w:rsidTr="00B46A51">
        <w:trPr>
          <w:trHeight w:val="615"/>
        </w:trPr>
        <w:tc>
          <w:tcPr>
            <w:tcW w:w="1257" w:type="pct"/>
          </w:tcPr>
          <w:p w14:paraId="79FB4100" w14:textId="351CF2A0" w:rsidR="009E1613" w:rsidRPr="001347BA" w:rsidRDefault="005C4D55" w:rsidP="00A17EDF">
            <w:pPr>
              <w:spacing w:before="60" w:after="60"/>
              <w:rPr>
                <w:rFonts w:ascii="Segoe UI" w:hAnsi="Segoe UI" w:cs="Segoe UI"/>
                <w:color w:val="007F00"/>
                <w:sz w:val="24"/>
                <w:szCs w:val="24"/>
              </w:rPr>
            </w:pPr>
            <w:r w:rsidRPr="001347BA">
              <w:rPr>
                <w:rFonts w:ascii="Segoe UI" w:hAnsi="Segoe UI" w:cs="Segoe UI"/>
                <w:color w:val="007F00"/>
                <w:sz w:val="24"/>
                <w:szCs w:val="24"/>
              </w:rPr>
              <w:t>Author(s)</w:t>
            </w:r>
          </w:p>
        </w:tc>
        <w:tc>
          <w:tcPr>
            <w:tcW w:w="3743" w:type="pct"/>
            <w:tcBorders>
              <w:top w:val="single" w:sz="4" w:space="0" w:color="007F00"/>
              <w:bottom w:val="single" w:sz="4" w:space="0" w:color="007F00"/>
            </w:tcBorders>
          </w:tcPr>
          <w:p w14:paraId="36F98321" w14:textId="04E41165" w:rsidR="009E1613" w:rsidRPr="00A17EDF" w:rsidRDefault="00AD68B2" w:rsidP="00AD68B2">
            <w:pPr>
              <w:shd w:val="clear" w:color="auto" w:fill="FFFFFF"/>
              <w:spacing w:before="100" w:beforeAutospacing="1" w:after="100" w:afterAutospacing="1" w:line="240" w:lineRule="auto"/>
              <w:rPr>
                <w:rFonts w:ascii="Segoe UI" w:hAnsi="Segoe UI" w:cs="Segoe UI"/>
                <w:sz w:val="24"/>
                <w:szCs w:val="24"/>
              </w:rPr>
            </w:pPr>
            <w:r w:rsidRPr="00AD68B2">
              <w:rPr>
                <w:rFonts w:ascii="Segoe UI" w:hAnsi="Segoe UI" w:cs="Segoe UI"/>
                <w:sz w:val="24"/>
                <w:szCs w:val="24"/>
              </w:rPr>
              <w:t xml:space="preserve">Khandakar Tahurul Islam, </w:t>
            </w:r>
            <w:r w:rsidR="008F5BD2">
              <w:rPr>
                <w:rFonts w:ascii="Segoe UI" w:hAnsi="Segoe UI" w:cs="Segoe UI"/>
                <w:sz w:val="24"/>
                <w:szCs w:val="24"/>
              </w:rPr>
              <w:t>Tasnia Akanda, Mehzabul Hoque Nahid</w:t>
            </w:r>
          </w:p>
        </w:tc>
      </w:tr>
      <w:tr w:rsidR="00A17EDF" w:rsidRPr="00A17EDF" w14:paraId="11851DF2" w14:textId="77777777" w:rsidTr="00B46A51">
        <w:trPr>
          <w:trHeight w:val="615"/>
        </w:trPr>
        <w:tc>
          <w:tcPr>
            <w:tcW w:w="1257" w:type="pct"/>
          </w:tcPr>
          <w:p w14:paraId="2EF74CA0" w14:textId="77777777" w:rsidR="009E1613" w:rsidRPr="001347BA" w:rsidRDefault="005C4D55" w:rsidP="00A17EDF">
            <w:pPr>
              <w:spacing w:before="60" w:after="60"/>
              <w:rPr>
                <w:rFonts w:ascii="Segoe UI" w:hAnsi="Segoe UI" w:cs="Segoe UI"/>
                <w:color w:val="007F00"/>
                <w:sz w:val="24"/>
                <w:szCs w:val="24"/>
              </w:rPr>
            </w:pPr>
            <w:r w:rsidRPr="001347BA">
              <w:rPr>
                <w:rFonts w:ascii="Segoe UI" w:hAnsi="Segoe UI" w:cs="Segoe UI"/>
                <w:color w:val="007F00"/>
                <w:sz w:val="24"/>
                <w:szCs w:val="24"/>
              </w:rPr>
              <w:t>Contact Email(s)</w:t>
            </w:r>
          </w:p>
        </w:tc>
        <w:tc>
          <w:tcPr>
            <w:tcW w:w="3743" w:type="pct"/>
            <w:tcBorders>
              <w:top w:val="single" w:sz="4" w:space="0" w:color="007F00"/>
              <w:bottom w:val="single" w:sz="4" w:space="0" w:color="007F00"/>
            </w:tcBorders>
          </w:tcPr>
          <w:p w14:paraId="604350F1" w14:textId="16B17C26" w:rsidR="009E1613" w:rsidRPr="00A17EDF" w:rsidRDefault="0024609E" w:rsidP="00A17EDF">
            <w:pPr>
              <w:spacing w:before="60" w:after="60"/>
              <w:rPr>
                <w:rFonts w:ascii="Segoe UI" w:hAnsi="Segoe UI" w:cs="Segoe UI"/>
                <w:sz w:val="24"/>
                <w:szCs w:val="24"/>
              </w:rPr>
            </w:pPr>
            <w:r>
              <w:rPr>
                <w:rFonts w:ascii="Segoe UI" w:hAnsi="Segoe UI" w:cs="Segoe UI"/>
                <w:sz w:val="24"/>
                <w:szCs w:val="24"/>
              </w:rPr>
              <w:t>tahurul.islam</w:t>
            </w:r>
            <w:r w:rsidR="00C53F8B">
              <w:rPr>
                <w:rFonts w:ascii="Segoe UI" w:hAnsi="Segoe UI" w:cs="Segoe UI"/>
                <w:sz w:val="24"/>
                <w:szCs w:val="24"/>
              </w:rPr>
              <w:t>@aiub.edu</w:t>
            </w:r>
          </w:p>
        </w:tc>
      </w:tr>
      <w:tr w:rsidR="00A17EDF" w:rsidRPr="00A17EDF" w14:paraId="43B2CD96" w14:textId="77777777" w:rsidTr="00B46A51">
        <w:trPr>
          <w:trHeight w:val="615"/>
        </w:trPr>
        <w:tc>
          <w:tcPr>
            <w:tcW w:w="1257" w:type="pct"/>
          </w:tcPr>
          <w:p w14:paraId="3ADA9213" w14:textId="6F4482CF" w:rsidR="009E1613" w:rsidRPr="001347BA" w:rsidRDefault="005C4D55" w:rsidP="00A17EDF">
            <w:pPr>
              <w:spacing w:before="60" w:after="60"/>
              <w:rPr>
                <w:rFonts w:ascii="Segoe UI" w:hAnsi="Segoe UI" w:cs="Segoe UI"/>
                <w:color w:val="007F00"/>
                <w:sz w:val="24"/>
                <w:szCs w:val="24"/>
              </w:rPr>
            </w:pPr>
            <w:r w:rsidRPr="001347BA">
              <w:rPr>
                <w:rFonts w:ascii="Segoe UI" w:hAnsi="Segoe UI" w:cs="Segoe UI"/>
                <w:color w:val="007F00"/>
                <w:sz w:val="24"/>
                <w:szCs w:val="24"/>
              </w:rPr>
              <w:t>Published Journal</w:t>
            </w:r>
          </w:p>
        </w:tc>
        <w:tc>
          <w:tcPr>
            <w:tcW w:w="3743" w:type="pct"/>
            <w:tcBorders>
              <w:top w:val="single" w:sz="4" w:space="0" w:color="007F00"/>
              <w:bottom w:val="single" w:sz="4" w:space="0" w:color="007F00"/>
            </w:tcBorders>
          </w:tcPr>
          <w:p w14:paraId="6E22AF7A" w14:textId="0391FB42" w:rsidR="009E1613" w:rsidRPr="00A17EDF" w:rsidRDefault="00C745E7" w:rsidP="00A17EDF">
            <w:pPr>
              <w:spacing w:before="60" w:after="60"/>
              <w:rPr>
                <w:rFonts w:ascii="Segoe UI" w:hAnsi="Segoe UI" w:cs="Segoe UI"/>
                <w:sz w:val="24"/>
                <w:szCs w:val="24"/>
              </w:rPr>
            </w:pPr>
            <w:r>
              <w:rPr>
                <w:rFonts w:ascii="Segoe UI" w:hAnsi="Segoe UI" w:cs="Segoe UI"/>
                <w:sz w:val="24"/>
                <w:szCs w:val="24"/>
              </w:rPr>
              <w:t>Sustainable Futures</w:t>
            </w:r>
          </w:p>
        </w:tc>
      </w:tr>
      <w:tr w:rsidR="00A17EDF" w:rsidRPr="00A17EDF" w14:paraId="24725965" w14:textId="77777777" w:rsidTr="00B46A51">
        <w:trPr>
          <w:trHeight w:val="615"/>
        </w:trPr>
        <w:tc>
          <w:tcPr>
            <w:tcW w:w="1257" w:type="pct"/>
          </w:tcPr>
          <w:p w14:paraId="3D85CD7B" w14:textId="77777777" w:rsidR="009E1613" w:rsidRPr="001347BA" w:rsidRDefault="005C4D55" w:rsidP="00A17EDF">
            <w:pPr>
              <w:spacing w:before="60" w:after="60"/>
              <w:rPr>
                <w:rFonts w:ascii="Segoe UI" w:hAnsi="Segoe UI" w:cs="Segoe UI"/>
                <w:color w:val="007F00"/>
                <w:sz w:val="24"/>
                <w:szCs w:val="24"/>
              </w:rPr>
            </w:pPr>
            <w:r w:rsidRPr="001347BA">
              <w:rPr>
                <w:rFonts w:ascii="Segoe UI" w:hAnsi="Segoe UI" w:cs="Segoe UI"/>
                <w:color w:val="007F00"/>
                <w:sz w:val="24"/>
                <w:szCs w:val="24"/>
              </w:rPr>
              <w:t>Type of Publication</w:t>
            </w:r>
          </w:p>
        </w:tc>
        <w:tc>
          <w:tcPr>
            <w:tcW w:w="3743" w:type="pct"/>
            <w:tcBorders>
              <w:top w:val="single" w:sz="4" w:space="0" w:color="007F00"/>
              <w:bottom w:val="single" w:sz="4" w:space="0" w:color="007F00"/>
            </w:tcBorders>
          </w:tcPr>
          <w:p w14:paraId="5128C74B" w14:textId="26BB3587" w:rsidR="009E1613" w:rsidRPr="00A17EDF" w:rsidRDefault="00C53F8B" w:rsidP="00A17EDF">
            <w:pPr>
              <w:spacing w:before="60" w:after="60"/>
              <w:rPr>
                <w:rFonts w:ascii="Segoe UI" w:hAnsi="Segoe UI" w:cs="Segoe UI"/>
                <w:sz w:val="24"/>
                <w:szCs w:val="24"/>
              </w:rPr>
            </w:pPr>
            <w:r>
              <w:rPr>
                <w:rFonts w:ascii="Segoe UI" w:hAnsi="Segoe UI" w:cs="Segoe UI"/>
                <w:sz w:val="24"/>
                <w:szCs w:val="24"/>
              </w:rPr>
              <w:t>Online</w:t>
            </w:r>
          </w:p>
        </w:tc>
      </w:tr>
      <w:tr w:rsidR="00A17EDF" w:rsidRPr="00A17EDF" w14:paraId="0DE69A3A" w14:textId="77777777" w:rsidTr="00B46A51">
        <w:trPr>
          <w:trHeight w:val="615"/>
        </w:trPr>
        <w:tc>
          <w:tcPr>
            <w:tcW w:w="1257" w:type="pct"/>
          </w:tcPr>
          <w:p w14:paraId="51DC46AA" w14:textId="77777777" w:rsidR="009E1613" w:rsidRPr="001347BA" w:rsidRDefault="005C4D55" w:rsidP="00A17EDF">
            <w:pPr>
              <w:spacing w:before="60" w:after="60"/>
              <w:rPr>
                <w:rFonts w:ascii="Segoe UI" w:hAnsi="Segoe UI" w:cs="Segoe UI"/>
                <w:color w:val="007F00"/>
                <w:sz w:val="24"/>
                <w:szCs w:val="24"/>
              </w:rPr>
            </w:pPr>
            <w:r w:rsidRPr="001347BA">
              <w:rPr>
                <w:rFonts w:ascii="Segoe UI" w:hAnsi="Segoe UI" w:cs="Segoe UI"/>
                <w:color w:val="007F00"/>
                <w:sz w:val="24"/>
                <w:szCs w:val="24"/>
              </w:rPr>
              <w:t>Volume</w:t>
            </w:r>
          </w:p>
        </w:tc>
        <w:tc>
          <w:tcPr>
            <w:tcW w:w="3743" w:type="pct"/>
            <w:tcBorders>
              <w:top w:val="single" w:sz="4" w:space="0" w:color="007F00"/>
              <w:bottom w:val="single" w:sz="4" w:space="0" w:color="007F00"/>
            </w:tcBorders>
          </w:tcPr>
          <w:p w14:paraId="440BA5DB" w14:textId="04C01298" w:rsidR="009E1613" w:rsidRPr="00A17EDF" w:rsidRDefault="002C7080" w:rsidP="00A17EDF">
            <w:pPr>
              <w:spacing w:before="60" w:after="60"/>
              <w:rPr>
                <w:rFonts w:ascii="Segoe UI" w:hAnsi="Segoe UI" w:cs="Segoe UI"/>
                <w:sz w:val="24"/>
                <w:szCs w:val="24"/>
              </w:rPr>
            </w:pPr>
            <w:r>
              <w:rPr>
                <w:rFonts w:ascii="Segoe UI" w:hAnsi="Segoe UI" w:cs="Segoe UI"/>
                <w:sz w:val="24"/>
                <w:szCs w:val="24"/>
              </w:rPr>
              <w:t>12</w:t>
            </w:r>
          </w:p>
        </w:tc>
      </w:tr>
      <w:tr w:rsidR="00A17EDF" w:rsidRPr="00A17EDF" w14:paraId="3E30FB1F" w14:textId="77777777" w:rsidTr="00B46A51">
        <w:trPr>
          <w:trHeight w:val="615"/>
        </w:trPr>
        <w:tc>
          <w:tcPr>
            <w:tcW w:w="1257" w:type="pct"/>
          </w:tcPr>
          <w:p w14:paraId="5E716DD0" w14:textId="318664D2" w:rsidR="009E1613" w:rsidRPr="001347BA" w:rsidRDefault="005C4D55" w:rsidP="00A17EDF">
            <w:pPr>
              <w:spacing w:before="60" w:after="60"/>
              <w:rPr>
                <w:rFonts w:ascii="Segoe UI" w:hAnsi="Segoe UI" w:cs="Segoe UI"/>
                <w:color w:val="007F00"/>
                <w:sz w:val="24"/>
                <w:szCs w:val="24"/>
              </w:rPr>
            </w:pPr>
            <w:r w:rsidRPr="001347BA">
              <w:rPr>
                <w:rFonts w:ascii="Segoe UI" w:hAnsi="Segoe UI" w:cs="Segoe UI"/>
                <w:color w:val="007F00"/>
                <w:sz w:val="24"/>
                <w:szCs w:val="24"/>
              </w:rPr>
              <w:t>Issue</w:t>
            </w:r>
          </w:p>
        </w:tc>
        <w:tc>
          <w:tcPr>
            <w:tcW w:w="3743" w:type="pct"/>
            <w:tcBorders>
              <w:top w:val="single" w:sz="4" w:space="0" w:color="007F00"/>
              <w:bottom w:val="single" w:sz="4" w:space="0" w:color="007F00"/>
            </w:tcBorders>
          </w:tcPr>
          <w:p w14:paraId="408EB7E1" w14:textId="4183675B" w:rsidR="009E1613" w:rsidRPr="00A17EDF" w:rsidRDefault="009E1613" w:rsidP="00A17EDF">
            <w:pPr>
              <w:spacing w:before="60" w:after="60"/>
              <w:rPr>
                <w:rFonts w:ascii="Segoe UI" w:hAnsi="Segoe UI" w:cs="Segoe UI"/>
                <w:sz w:val="24"/>
                <w:szCs w:val="24"/>
              </w:rPr>
            </w:pPr>
          </w:p>
        </w:tc>
      </w:tr>
      <w:tr w:rsidR="00A17EDF" w:rsidRPr="00A17EDF" w14:paraId="164AE3B7" w14:textId="77777777" w:rsidTr="00B46A51">
        <w:trPr>
          <w:trHeight w:val="615"/>
        </w:trPr>
        <w:tc>
          <w:tcPr>
            <w:tcW w:w="1257" w:type="pct"/>
          </w:tcPr>
          <w:p w14:paraId="62B76A7A" w14:textId="77777777" w:rsidR="009E1613" w:rsidRPr="001347BA" w:rsidRDefault="005C4D55" w:rsidP="00A17EDF">
            <w:pPr>
              <w:spacing w:before="60" w:after="60"/>
              <w:rPr>
                <w:rFonts w:ascii="Segoe UI" w:hAnsi="Segoe UI" w:cs="Segoe UI"/>
                <w:color w:val="007F00"/>
                <w:sz w:val="24"/>
                <w:szCs w:val="24"/>
              </w:rPr>
            </w:pPr>
            <w:r w:rsidRPr="001347BA">
              <w:rPr>
                <w:rFonts w:ascii="Segoe UI" w:hAnsi="Segoe UI" w:cs="Segoe UI"/>
                <w:color w:val="007F00"/>
                <w:sz w:val="24"/>
                <w:szCs w:val="24"/>
              </w:rPr>
              <w:t>Publisher</w:t>
            </w:r>
          </w:p>
        </w:tc>
        <w:tc>
          <w:tcPr>
            <w:tcW w:w="3743" w:type="pct"/>
            <w:tcBorders>
              <w:top w:val="single" w:sz="4" w:space="0" w:color="007F00"/>
              <w:bottom w:val="single" w:sz="4" w:space="0" w:color="007F00"/>
            </w:tcBorders>
          </w:tcPr>
          <w:p w14:paraId="317CA822" w14:textId="3752F4CC" w:rsidR="009E1613" w:rsidRPr="00A17EDF" w:rsidRDefault="007D089E" w:rsidP="00A17EDF">
            <w:pPr>
              <w:spacing w:before="60" w:after="60"/>
              <w:rPr>
                <w:rFonts w:ascii="Segoe UI" w:hAnsi="Segoe UI" w:cs="Segoe UI"/>
                <w:sz w:val="24"/>
                <w:szCs w:val="24"/>
              </w:rPr>
            </w:pPr>
            <w:r>
              <w:rPr>
                <w:rFonts w:ascii="Segoe UI" w:hAnsi="Segoe UI" w:cs="Segoe UI"/>
                <w:sz w:val="24"/>
                <w:szCs w:val="24"/>
              </w:rPr>
              <w:t>Elsevier</w:t>
            </w:r>
          </w:p>
        </w:tc>
      </w:tr>
      <w:tr w:rsidR="00A17EDF" w:rsidRPr="00A17EDF" w14:paraId="7E0F69B9" w14:textId="77777777" w:rsidTr="00B46A51">
        <w:trPr>
          <w:trHeight w:val="615"/>
        </w:trPr>
        <w:tc>
          <w:tcPr>
            <w:tcW w:w="1257" w:type="pct"/>
          </w:tcPr>
          <w:p w14:paraId="520EA245" w14:textId="77777777" w:rsidR="009E1613" w:rsidRPr="001347BA" w:rsidRDefault="005C4D55" w:rsidP="00A17EDF">
            <w:pPr>
              <w:spacing w:before="60" w:after="60"/>
              <w:rPr>
                <w:rFonts w:ascii="Segoe UI" w:hAnsi="Segoe UI" w:cs="Segoe UI"/>
                <w:color w:val="007F00"/>
                <w:sz w:val="24"/>
                <w:szCs w:val="24"/>
              </w:rPr>
            </w:pPr>
            <w:r w:rsidRPr="001347BA">
              <w:rPr>
                <w:rFonts w:ascii="Segoe UI" w:hAnsi="Segoe UI" w:cs="Segoe UI"/>
                <w:color w:val="007F00"/>
                <w:sz w:val="24"/>
                <w:szCs w:val="24"/>
              </w:rPr>
              <w:t>Publication Date</w:t>
            </w:r>
          </w:p>
        </w:tc>
        <w:tc>
          <w:tcPr>
            <w:tcW w:w="3743" w:type="pct"/>
            <w:tcBorders>
              <w:top w:val="single" w:sz="4" w:space="0" w:color="007F00"/>
              <w:bottom w:val="single" w:sz="4" w:space="0" w:color="007F00"/>
            </w:tcBorders>
          </w:tcPr>
          <w:p w14:paraId="16741327" w14:textId="75FE3AFF" w:rsidR="009E1613" w:rsidRPr="00A17EDF" w:rsidRDefault="008F5BD2" w:rsidP="00A17EDF">
            <w:pPr>
              <w:spacing w:before="60" w:after="60"/>
              <w:rPr>
                <w:rFonts w:ascii="Segoe UI" w:hAnsi="Segoe UI" w:cs="Segoe UI"/>
                <w:sz w:val="24"/>
                <w:szCs w:val="24"/>
              </w:rPr>
            </w:pPr>
            <w:r>
              <w:rPr>
                <w:rFonts w:ascii="Segoe UI" w:hAnsi="Segoe UI" w:cs="Segoe UI"/>
                <w:sz w:val="24"/>
                <w:szCs w:val="24"/>
              </w:rPr>
              <w:t>September</w:t>
            </w:r>
            <w:r w:rsidR="00C53F8B" w:rsidRPr="00C53F8B">
              <w:rPr>
                <w:rFonts w:ascii="Segoe UI" w:hAnsi="Segoe UI" w:cs="Segoe UI"/>
                <w:sz w:val="24"/>
                <w:szCs w:val="24"/>
              </w:rPr>
              <w:t xml:space="preserve"> </w:t>
            </w:r>
            <w:r>
              <w:rPr>
                <w:rFonts w:ascii="Segoe UI" w:hAnsi="Segoe UI" w:cs="Segoe UI"/>
                <w:sz w:val="24"/>
                <w:szCs w:val="24"/>
              </w:rPr>
              <w:t>30</w:t>
            </w:r>
            <w:r w:rsidR="00C53F8B" w:rsidRPr="00C53F8B">
              <w:rPr>
                <w:rFonts w:ascii="Segoe UI" w:hAnsi="Segoe UI" w:cs="Segoe UI"/>
                <w:sz w:val="24"/>
                <w:szCs w:val="24"/>
              </w:rPr>
              <w:t>, 2026</w:t>
            </w:r>
          </w:p>
        </w:tc>
      </w:tr>
      <w:tr w:rsidR="00A17EDF" w:rsidRPr="00A17EDF" w14:paraId="0F93F891" w14:textId="77777777" w:rsidTr="00B46A51">
        <w:trPr>
          <w:trHeight w:val="615"/>
        </w:trPr>
        <w:tc>
          <w:tcPr>
            <w:tcW w:w="1257" w:type="pct"/>
          </w:tcPr>
          <w:p w14:paraId="3057E501" w14:textId="77777777" w:rsidR="009E1613" w:rsidRPr="001347BA" w:rsidRDefault="005C4D55" w:rsidP="00A17EDF">
            <w:pPr>
              <w:spacing w:before="60" w:after="60"/>
              <w:rPr>
                <w:rFonts w:ascii="Segoe UI" w:hAnsi="Segoe UI" w:cs="Segoe UI"/>
                <w:color w:val="007F00"/>
                <w:sz w:val="24"/>
                <w:szCs w:val="24"/>
              </w:rPr>
            </w:pPr>
            <w:r w:rsidRPr="001347BA">
              <w:rPr>
                <w:rFonts w:ascii="Segoe UI" w:hAnsi="Segoe UI" w:cs="Segoe UI"/>
                <w:color w:val="007F00"/>
                <w:sz w:val="24"/>
                <w:szCs w:val="24"/>
              </w:rPr>
              <w:t>ISSN</w:t>
            </w:r>
          </w:p>
        </w:tc>
        <w:tc>
          <w:tcPr>
            <w:tcW w:w="3743" w:type="pct"/>
            <w:tcBorders>
              <w:top w:val="single" w:sz="4" w:space="0" w:color="007F00"/>
              <w:bottom w:val="single" w:sz="4" w:space="0" w:color="007F00"/>
            </w:tcBorders>
          </w:tcPr>
          <w:p w14:paraId="36F92883" w14:textId="6769336D" w:rsidR="009E1613" w:rsidRPr="00A17EDF" w:rsidRDefault="00820563" w:rsidP="00A17EDF">
            <w:pPr>
              <w:spacing w:before="60" w:after="60"/>
              <w:rPr>
                <w:rFonts w:ascii="Segoe UI" w:hAnsi="Segoe UI" w:cs="Segoe UI"/>
                <w:sz w:val="24"/>
                <w:szCs w:val="24"/>
              </w:rPr>
            </w:pPr>
            <w:r w:rsidRPr="00820563">
              <w:rPr>
                <w:rFonts w:ascii="Segoe UI" w:hAnsi="Segoe UI" w:cs="Segoe UI"/>
                <w:sz w:val="24"/>
                <w:szCs w:val="24"/>
              </w:rPr>
              <w:t>2666-1888</w:t>
            </w:r>
            <w:r w:rsidR="00C53F8B" w:rsidRPr="00C53F8B">
              <w:rPr>
                <w:rFonts w:ascii="Segoe UI" w:hAnsi="Segoe UI" w:cs="Segoe UI"/>
                <w:sz w:val="24"/>
                <w:szCs w:val="24"/>
              </w:rPr>
              <w:t xml:space="preserve"> (online)</w:t>
            </w:r>
          </w:p>
        </w:tc>
      </w:tr>
      <w:tr w:rsidR="00A17EDF" w:rsidRPr="00A17EDF" w14:paraId="642FCF58" w14:textId="77777777" w:rsidTr="00B46A51">
        <w:trPr>
          <w:trHeight w:val="615"/>
        </w:trPr>
        <w:tc>
          <w:tcPr>
            <w:tcW w:w="1257" w:type="pct"/>
          </w:tcPr>
          <w:p w14:paraId="3AB39763" w14:textId="77777777" w:rsidR="009E1613" w:rsidRPr="001347BA" w:rsidRDefault="005C4D55" w:rsidP="00A17EDF">
            <w:pPr>
              <w:spacing w:before="60" w:after="60"/>
              <w:rPr>
                <w:rFonts w:ascii="Segoe UI" w:hAnsi="Segoe UI" w:cs="Segoe UI"/>
                <w:color w:val="007F00"/>
                <w:sz w:val="24"/>
                <w:szCs w:val="24"/>
              </w:rPr>
            </w:pPr>
            <w:r w:rsidRPr="001347BA">
              <w:rPr>
                <w:rFonts w:ascii="Segoe UI" w:hAnsi="Segoe UI" w:cs="Segoe UI"/>
                <w:color w:val="007F00"/>
                <w:sz w:val="24"/>
                <w:szCs w:val="24"/>
              </w:rPr>
              <w:t>DOI</w:t>
            </w:r>
          </w:p>
        </w:tc>
        <w:tc>
          <w:tcPr>
            <w:tcW w:w="3743" w:type="pct"/>
            <w:tcBorders>
              <w:top w:val="single" w:sz="4" w:space="0" w:color="007F00"/>
              <w:bottom w:val="single" w:sz="4" w:space="0" w:color="007F00"/>
            </w:tcBorders>
          </w:tcPr>
          <w:p w14:paraId="16C37A19" w14:textId="0F144710" w:rsidR="009E1613" w:rsidRPr="00A17EDF" w:rsidRDefault="008F5BD2" w:rsidP="00A17EDF">
            <w:pPr>
              <w:spacing w:before="60" w:after="60"/>
              <w:rPr>
                <w:rFonts w:ascii="Segoe UI" w:hAnsi="Segoe UI" w:cs="Segoe UI"/>
                <w:sz w:val="24"/>
                <w:szCs w:val="24"/>
              </w:rPr>
            </w:pPr>
            <w:r w:rsidRPr="000058DF">
              <w:rPr>
                <w:rFonts w:ascii="Times New Roman" w:hAnsi="Times New Roman" w:cs="Times New Roman"/>
              </w:rPr>
              <w:t>https://doi.org/10.1016/j.sftr.2026.102187</w:t>
            </w:r>
          </w:p>
        </w:tc>
      </w:tr>
      <w:tr w:rsidR="00A17EDF" w:rsidRPr="00A17EDF" w14:paraId="2D75E798" w14:textId="77777777" w:rsidTr="00B46A51">
        <w:trPr>
          <w:trHeight w:val="615"/>
        </w:trPr>
        <w:tc>
          <w:tcPr>
            <w:tcW w:w="1257" w:type="pct"/>
          </w:tcPr>
          <w:p w14:paraId="19326100" w14:textId="77777777" w:rsidR="009E1613" w:rsidRPr="001347BA" w:rsidRDefault="005C4D55" w:rsidP="00A17EDF">
            <w:pPr>
              <w:spacing w:before="60" w:after="60"/>
              <w:rPr>
                <w:rFonts w:ascii="Segoe UI" w:hAnsi="Segoe UI" w:cs="Segoe UI"/>
                <w:color w:val="007F00"/>
                <w:sz w:val="24"/>
                <w:szCs w:val="24"/>
              </w:rPr>
            </w:pPr>
            <w:r w:rsidRPr="001347BA">
              <w:rPr>
                <w:rFonts w:ascii="Segoe UI" w:hAnsi="Segoe UI" w:cs="Segoe UI"/>
                <w:color w:val="007F00"/>
                <w:sz w:val="24"/>
                <w:szCs w:val="24"/>
              </w:rPr>
              <w:t>URL</w:t>
            </w:r>
          </w:p>
        </w:tc>
        <w:tc>
          <w:tcPr>
            <w:tcW w:w="3743" w:type="pct"/>
            <w:tcBorders>
              <w:top w:val="single" w:sz="4" w:space="0" w:color="007F00"/>
              <w:bottom w:val="single" w:sz="4" w:space="0" w:color="007F00"/>
            </w:tcBorders>
          </w:tcPr>
          <w:p w14:paraId="3CC00468" w14:textId="30BE0823" w:rsidR="009E1613" w:rsidRPr="00A17EDF" w:rsidRDefault="008F5BD2" w:rsidP="00A17EDF">
            <w:pPr>
              <w:spacing w:before="60" w:after="60"/>
              <w:rPr>
                <w:rFonts w:ascii="Segoe UI" w:hAnsi="Segoe UI" w:cs="Segoe UI"/>
                <w:sz w:val="24"/>
                <w:szCs w:val="24"/>
              </w:rPr>
            </w:pPr>
            <w:r w:rsidRPr="000058DF">
              <w:rPr>
                <w:rFonts w:ascii="Times New Roman" w:hAnsi="Times New Roman" w:cs="Times New Roman"/>
              </w:rPr>
              <w:t>https://www.sciencedirect.com/science/article/pii/S2666188826005447</w:t>
            </w:r>
          </w:p>
        </w:tc>
      </w:tr>
      <w:tr w:rsidR="00A17EDF" w:rsidRPr="00A17EDF" w14:paraId="12288075" w14:textId="77777777" w:rsidTr="00B46A51">
        <w:trPr>
          <w:trHeight w:val="615"/>
        </w:trPr>
        <w:tc>
          <w:tcPr>
            <w:tcW w:w="1257" w:type="pct"/>
          </w:tcPr>
          <w:p w14:paraId="1F427595" w14:textId="77777777" w:rsidR="009E1613" w:rsidRPr="001347BA" w:rsidRDefault="005C4D55" w:rsidP="00A17EDF">
            <w:pPr>
              <w:spacing w:before="60" w:after="60"/>
              <w:rPr>
                <w:rFonts w:ascii="Segoe UI" w:hAnsi="Segoe UI" w:cs="Segoe UI"/>
                <w:color w:val="007F00"/>
                <w:sz w:val="24"/>
                <w:szCs w:val="24"/>
              </w:rPr>
            </w:pPr>
            <w:r w:rsidRPr="001347BA">
              <w:rPr>
                <w:rFonts w:ascii="Segoe UI" w:hAnsi="Segoe UI" w:cs="Segoe UI"/>
                <w:color w:val="007F00"/>
                <w:sz w:val="24"/>
                <w:szCs w:val="24"/>
              </w:rPr>
              <w:t>Other Related Info.</w:t>
            </w:r>
          </w:p>
        </w:tc>
        <w:tc>
          <w:tcPr>
            <w:tcW w:w="3743" w:type="pct"/>
            <w:tcBorders>
              <w:top w:val="single" w:sz="4" w:space="0" w:color="007F00"/>
              <w:bottom w:val="single" w:sz="4" w:space="0" w:color="007F00"/>
            </w:tcBorders>
          </w:tcPr>
          <w:p w14:paraId="53A593EB" w14:textId="27008568" w:rsidR="009E1613" w:rsidRPr="00A17EDF" w:rsidRDefault="009E1613" w:rsidP="00A17EDF">
            <w:pPr>
              <w:spacing w:before="60" w:after="60"/>
              <w:rPr>
                <w:rFonts w:ascii="Segoe UI" w:hAnsi="Segoe UI" w:cs="Segoe UI"/>
                <w:sz w:val="24"/>
                <w:szCs w:val="24"/>
              </w:rPr>
            </w:pPr>
          </w:p>
        </w:tc>
      </w:tr>
      <w:tr w:rsidR="00A17EDF" w:rsidRPr="00A17EDF" w14:paraId="562E3AF5" w14:textId="77777777" w:rsidTr="00B46A51">
        <w:trPr>
          <w:trHeight w:val="1186"/>
        </w:trPr>
        <w:tc>
          <w:tcPr>
            <w:tcW w:w="1257" w:type="pct"/>
          </w:tcPr>
          <w:p w14:paraId="36D4B310" w14:textId="7E218346" w:rsidR="009E1613" w:rsidRPr="001347BA" w:rsidRDefault="005C4D55" w:rsidP="00A17EDF">
            <w:pPr>
              <w:spacing w:before="60" w:after="60"/>
              <w:rPr>
                <w:rFonts w:ascii="Segoe UI" w:hAnsi="Segoe UI" w:cs="Segoe UI"/>
                <w:color w:val="007F00"/>
                <w:sz w:val="24"/>
                <w:szCs w:val="24"/>
              </w:rPr>
            </w:pPr>
            <w:r w:rsidRPr="001347BA">
              <w:rPr>
                <w:rFonts w:ascii="Segoe UI" w:hAnsi="Segoe UI" w:cs="Segoe UI"/>
                <w:color w:val="007F00"/>
                <w:sz w:val="24"/>
                <w:szCs w:val="24"/>
              </w:rPr>
              <w:t>Keywords</w:t>
            </w:r>
          </w:p>
        </w:tc>
        <w:tc>
          <w:tcPr>
            <w:tcW w:w="3743" w:type="pct"/>
            <w:tcBorders>
              <w:top w:val="single" w:sz="4" w:space="0" w:color="007F00"/>
              <w:bottom w:val="single" w:sz="4" w:space="0" w:color="007F00"/>
            </w:tcBorders>
          </w:tcPr>
          <w:p w14:paraId="18E64D3F" w14:textId="7B77D28B" w:rsidR="009E1613" w:rsidRPr="00A17EDF" w:rsidRDefault="008F5BD2" w:rsidP="00A17EDF">
            <w:pPr>
              <w:spacing w:before="60" w:after="60"/>
              <w:rPr>
                <w:rFonts w:ascii="Segoe UI" w:hAnsi="Segoe UI" w:cs="Segoe UI"/>
                <w:sz w:val="24"/>
                <w:szCs w:val="24"/>
              </w:rPr>
            </w:pPr>
            <w:r w:rsidRPr="008F5BD2">
              <w:rPr>
                <w:rFonts w:ascii="Segoe UI" w:hAnsi="Segoe UI" w:cs="Segoe UI"/>
                <w:sz w:val="24"/>
                <w:szCs w:val="24"/>
              </w:rPr>
              <w:t>Green HRM; Theory of reasoned goal pursuit; PLS-SEM; Bangladesh; Banking sector</w:t>
            </w:r>
          </w:p>
        </w:tc>
      </w:tr>
      <w:tr w:rsidR="00A17EDF" w:rsidRPr="00A17EDF" w14:paraId="326B3683" w14:textId="77777777" w:rsidTr="00B46A51">
        <w:trPr>
          <w:trHeight w:val="1186"/>
        </w:trPr>
        <w:tc>
          <w:tcPr>
            <w:tcW w:w="1257" w:type="pct"/>
          </w:tcPr>
          <w:p w14:paraId="4698B760" w14:textId="66B61109" w:rsidR="009E1613" w:rsidRPr="001347BA" w:rsidRDefault="005C4D55" w:rsidP="00A17EDF">
            <w:pPr>
              <w:spacing w:before="60" w:after="60"/>
              <w:rPr>
                <w:rFonts w:ascii="Segoe UI" w:hAnsi="Segoe UI" w:cs="Segoe UI"/>
                <w:color w:val="007F00"/>
                <w:sz w:val="24"/>
                <w:szCs w:val="24"/>
              </w:rPr>
            </w:pPr>
            <w:r w:rsidRPr="001347BA">
              <w:rPr>
                <w:rFonts w:ascii="Segoe UI" w:hAnsi="Segoe UI" w:cs="Segoe UI"/>
                <w:color w:val="007F00"/>
                <w:sz w:val="24"/>
                <w:szCs w:val="24"/>
              </w:rPr>
              <w:t>Citation</w:t>
            </w:r>
          </w:p>
        </w:tc>
        <w:tc>
          <w:tcPr>
            <w:tcW w:w="3743" w:type="pct"/>
            <w:tcBorders>
              <w:top w:val="single" w:sz="4" w:space="0" w:color="007F00"/>
              <w:bottom w:val="single" w:sz="18" w:space="0" w:color="007F00"/>
            </w:tcBorders>
          </w:tcPr>
          <w:p w14:paraId="6BBFA6B4" w14:textId="03971BCA" w:rsidR="009E1613" w:rsidRPr="00A17EDF" w:rsidRDefault="008F5BD2" w:rsidP="008F5BD2">
            <w:pPr>
              <w:spacing w:before="60" w:after="60"/>
              <w:rPr>
                <w:rFonts w:ascii="Segoe UI" w:hAnsi="Segoe UI" w:cs="Segoe UI"/>
                <w:sz w:val="24"/>
                <w:szCs w:val="24"/>
              </w:rPr>
            </w:pPr>
            <w:r w:rsidRPr="008F5BD2">
              <w:rPr>
                <w:rFonts w:ascii="Segoe UI" w:hAnsi="Segoe UI" w:cs="Segoe UI"/>
                <w:sz w:val="24"/>
                <w:szCs w:val="24"/>
              </w:rPr>
              <w:t>Islam, K. T., Akanda, T., &amp; Nahid, M. H. (2026). Extending the theory of reasoned goal</w:t>
            </w:r>
            <w:r>
              <w:rPr>
                <w:rFonts w:ascii="Segoe UI" w:hAnsi="Segoe UI" w:cs="Segoe UI"/>
                <w:sz w:val="24"/>
                <w:szCs w:val="24"/>
              </w:rPr>
              <w:t xml:space="preserve"> </w:t>
            </w:r>
            <w:r w:rsidRPr="008F5BD2">
              <w:rPr>
                <w:rFonts w:ascii="Segoe UI" w:hAnsi="Segoe UI" w:cs="Segoe UI"/>
                <w:sz w:val="24"/>
                <w:szCs w:val="24"/>
              </w:rPr>
              <w:t>pursuit (TRGP) with perceived AI literacy to organizational readiness for green HR practices.</w:t>
            </w:r>
            <w:r>
              <w:rPr>
                <w:rFonts w:ascii="Segoe UI" w:hAnsi="Segoe UI" w:cs="Segoe UI"/>
                <w:sz w:val="24"/>
                <w:szCs w:val="24"/>
              </w:rPr>
              <w:t xml:space="preserve"> </w:t>
            </w:r>
            <w:r w:rsidRPr="008F5BD2">
              <w:rPr>
                <w:rFonts w:ascii="Segoe UI" w:hAnsi="Segoe UI" w:cs="Segoe UI"/>
                <w:sz w:val="24"/>
                <w:szCs w:val="24"/>
              </w:rPr>
              <w:t>Sustainable Futures, 12, 102187.</w:t>
            </w:r>
          </w:p>
        </w:tc>
      </w:tr>
    </w:tbl>
    <w:p w14:paraId="368EFAEB" w14:textId="4703E243" w:rsidR="009E1613" w:rsidRPr="00DA5122" w:rsidRDefault="005C4D55">
      <w:pPr>
        <w:rPr>
          <w:rFonts w:cstheme="minorHAnsi"/>
        </w:rPr>
      </w:pPr>
      <w:r w:rsidRPr="00DA5122">
        <w:rPr>
          <w:rFonts w:cstheme="minorHAnsi"/>
        </w:rPr>
        <w:br w:type="page"/>
      </w:r>
    </w:p>
    <w:p w14:paraId="46709966" w14:textId="57592F5A" w:rsidR="009E1613" w:rsidRDefault="009E1613">
      <w:pPr>
        <w:rPr>
          <w:rFonts w:cstheme="minorHAnsi"/>
        </w:rPr>
      </w:pPr>
    </w:p>
    <w:tbl>
      <w:tblPr>
        <w:tblW w:w="5000" w:type="pct"/>
        <w:tblInd w:w="10" w:type="dxa"/>
        <w:tblCellMar>
          <w:left w:w="10" w:type="dxa"/>
          <w:right w:w="10" w:type="dxa"/>
        </w:tblCellMar>
        <w:tblLook w:val="04A0" w:firstRow="1" w:lastRow="0" w:firstColumn="1" w:lastColumn="0" w:noHBand="0" w:noVBand="1"/>
      </w:tblPr>
      <w:tblGrid>
        <w:gridCol w:w="9020"/>
      </w:tblGrid>
      <w:tr w:rsidR="00D77F1B" w:rsidRPr="00D77F1B" w14:paraId="5DCF01B1" w14:textId="77777777" w:rsidTr="00B46A51">
        <w:tc>
          <w:tcPr>
            <w:tcW w:w="5000" w:type="pct"/>
            <w:tcBorders>
              <w:bottom w:val="single" w:sz="18" w:space="0" w:color="007F00"/>
            </w:tcBorders>
          </w:tcPr>
          <w:p w14:paraId="6FD8735F" w14:textId="137A62A5" w:rsidR="009E1613" w:rsidRPr="001347BA" w:rsidRDefault="005C4D55" w:rsidP="00D77F1B">
            <w:pPr>
              <w:spacing w:before="60" w:after="60"/>
              <w:rPr>
                <w:rFonts w:ascii="Segoe UI" w:hAnsi="Segoe UI" w:cs="Segoe UI"/>
                <w:color w:val="007F00"/>
                <w:sz w:val="24"/>
                <w:szCs w:val="24"/>
              </w:rPr>
            </w:pPr>
            <w:r w:rsidRPr="001347BA">
              <w:rPr>
                <w:rFonts w:ascii="Segoe UI" w:hAnsi="Segoe UI" w:cs="Segoe UI"/>
                <w:color w:val="007F00"/>
                <w:sz w:val="24"/>
                <w:szCs w:val="24"/>
              </w:rPr>
              <w:t>Abstract</w:t>
            </w:r>
          </w:p>
        </w:tc>
      </w:tr>
      <w:tr w:rsidR="00D77F1B" w:rsidRPr="00D77F1B" w14:paraId="0A386783" w14:textId="77777777" w:rsidTr="00B46A51">
        <w:tc>
          <w:tcPr>
            <w:tcW w:w="5000" w:type="pct"/>
            <w:tcBorders>
              <w:top w:val="single" w:sz="18" w:space="0" w:color="007F00"/>
              <w:bottom w:val="single" w:sz="18" w:space="0" w:color="007F00"/>
            </w:tcBorders>
          </w:tcPr>
          <w:p w14:paraId="6980B8A4" w14:textId="61E308EA" w:rsidR="009E1613" w:rsidRPr="00D77F1B" w:rsidRDefault="00FF52C0" w:rsidP="00A95FE5">
            <w:pPr>
              <w:spacing w:before="60" w:after="60"/>
              <w:jc w:val="both"/>
              <w:rPr>
                <w:rFonts w:ascii="Segoe UI" w:hAnsi="Segoe UI" w:cs="Segoe UI"/>
                <w:sz w:val="24"/>
                <w:szCs w:val="24"/>
              </w:rPr>
            </w:pPr>
            <w:r w:rsidRPr="00FF52C0">
              <w:rPr>
                <w:rFonts w:ascii="Arial" w:hAnsi="Arial" w:cs="Arial"/>
                <w:color w:val="222222"/>
                <w:sz w:val="23"/>
                <w:szCs w:val="23"/>
                <w:shd w:val="clear" w:color="auto" w:fill="FFFFFF"/>
              </w:rPr>
              <w:t>Green Human Resource Management (GHRM) is increasingly treated as a strategic priority for the banking sector, yet the belief-based mechanisms that drive its uptake remain thinly theorized in developing economies. Drawing on the Theory of Reasoned Goal Pursuit, this study tests a structural model of how two goal-linked beliefs, Approval Belief and Procurement Belief, feed subjective norm and attitude, energize motivation, and shape Organizational Readiness for GHRM in Bangladeshi private commercial banks. Perceived AI Literacy is modeled as a capability belief acting on readiness, and Technological Readiness as an institutional condition that moderates whether motivation and capability convert into readiness. Using PLS-SEM on 416 banking employees, the model supports 11 of 12 hypotheses. Procurement Belief is the strongest antecedent, operating through both attitudinal and motivational pathways, while Technological Readiness moderates the motivation-to-readiness link. The moderation of Approval Belief on the norm-to-motivation path is negative and small, and is interpreted cautiously as a candidate normative-saturation effect requiring confirmation. The model accounts for 53.5% of variance in motivation and 50.8% in readiness. Because the outcome is organizational readiness rather than realized GHRM practice or environmental performance, the findings speak to the conditions that precede adoption. For banks and regulators, they indicate that embedding sustainability in procurement, making leadership endorsement visible, and funding AI upskilling are practical levers for building GHRM readiness.</w:t>
            </w:r>
          </w:p>
        </w:tc>
      </w:tr>
      <w:tr w:rsidR="00D77F1B" w:rsidRPr="00D77F1B" w14:paraId="483E4123" w14:textId="77777777" w:rsidTr="00B46A51">
        <w:tc>
          <w:tcPr>
            <w:tcW w:w="5000" w:type="pct"/>
            <w:tcBorders>
              <w:top w:val="single" w:sz="18" w:space="0" w:color="007F00"/>
              <w:bottom w:val="single" w:sz="18" w:space="0" w:color="007F00"/>
            </w:tcBorders>
          </w:tcPr>
          <w:p w14:paraId="0A390CAC" w14:textId="77777777" w:rsidR="009E1613" w:rsidRPr="001347BA" w:rsidRDefault="009E1613" w:rsidP="00D77F1B">
            <w:pPr>
              <w:spacing w:before="60" w:after="60"/>
              <w:rPr>
                <w:rFonts w:ascii="Segoe UI" w:hAnsi="Segoe UI" w:cs="Segoe UI"/>
                <w:color w:val="007F00"/>
                <w:sz w:val="24"/>
                <w:szCs w:val="24"/>
              </w:rPr>
            </w:pPr>
          </w:p>
          <w:p w14:paraId="30E7D0B3" w14:textId="01B8D089" w:rsidR="009E1613" w:rsidRPr="001347BA" w:rsidRDefault="005C4D55" w:rsidP="00D77F1B">
            <w:pPr>
              <w:spacing w:before="60" w:after="60"/>
              <w:rPr>
                <w:rFonts w:ascii="Segoe UI" w:hAnsi="Segoe UI" w:cs="Segoe UI"/>
                <w:color w:val="007F00"/>
                <w:sz w:val="24"/>
                <w:szCs w:val="24"/>
              </w:rPr>
            </w:pPr>
            <w:r w:rsidRPr="001347BA">
              <w:rPr>
                <w:rFonts w:ascii="Segoe UI" w:hAnsi="Segoe UI" w:cs="Segoe UI"/>
                <w:color w:val="007F00"/>
                <w:sz w:val="24"/>
                <w:szCs w:val="24"/>
              </w:rPr>
              <w:t>Sustainable Development Goal(s) (SDG)</w:t>
            </w:r>
          </w:p>
        </w:tc>
      </w:tr>
      <w:tr w:rsidR="00D77F1B" w:rsidRPr="00D77F1B" w14:paraId="4EF1D0F2" w14:textId="77777777" w:rsidTr="00B46A51">
        <w:tc>
          <w:tcPr>
            <w:tcW w:w="5000" w:type="pct"/>
            <w:tcBorders>
              <w:top w:val="single" w:sz="18" w:space="0" w:color="007F00"/>
              <w:bottom w:val="single" w:sz="18" w:space="0" w:color="007F00"/>
            </w:tcBorders>
          </w:tcPr>
          <w:p w14:paraId="1755BAF4" w14:textId="3099AD79" w:rsidR="009E1613" w:rsidRPr="00D77F1B" w:rsidRDefault="009F2FAD" w:rsidP="00D77F1B">
            <w:pPr>
              <w:spacing w:before="60" w:after="60"/>
              <w:rPr>
                <w:rFonts w:ascii="Segoe UI" w:hAnsi="Segoe UI" w:cs="Segoe UI"/>
                <w:sz w:val="24"/>
                <w:szCs w:val="24"/>
              </w:rPr>
            </w:pPr>
            <w:r>
              <w:rPr>
                <w:rStyle w:val="fontstyle01"/>
              </w:rPr>
              <w:t>Goal 9: Industry, Innovation and Infrastructure</w:t>
            </w:r>
          </w:p>
        </w:tc>
      </w:tr>
    </w:tbl>
    <w:p w14:paraId="191A99B7" w14:textId="77777777" w:rsidR="009E1613" w:rsidRDefault="009E1613">
      <w:pPr>
        <w:rPr>
          <w:rFonts w:cstheme="minorHAnsi"/>
        </w:rPr>
      </w:pPr>
    </w:p>
    <w:p w14:paraId="120F4C04" w14:textId="77777777" w:rsidR="009E1613" w:rsidRPr="00DA5122" w:rsidRDefault="009E1613">
      <w:pPr>
        <w:rPr>
          <w:rFonts w:cstheme="minorHAnsi"/>
        </w:rPr>
      </w:pPr>
    </w:p>
    <w:sectPr w:rsidR="009E1613" w:rsidRPr="00DA5122" w:rsidSect="00B46A51">
      <w:headerReference w:type="default" r:id="rId7"/>
      <w:footerReference w:type="default" r:id="rId8"/>
      <w:pgSz w:w="11900" w:h="16840"/>
      <w:pgMar w:top="1440" w:right="1440" w:bottom="1008" w:left="1440" w:header="0" w:footer="14"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C91BE" w14:textId="77777777" w:rsidR="00A676F4" w:rsidRDefault="00A676F4">
      <w:pPr>
        <w:spacing w:after="0" w:line="240" w:lineRule="auto"/>
      </w:pPr>
      <w:r>
        <w:separator/>
      </w:r>
    </w:p>
  </w:endnote>
  <w:endnote w:type="continuationSeparator" w:id="0">
    <w:p w14:paraId="39FA57DF" w14:textId="77777777" w:rsidR="00A676F4" w:rsidRDefault="00A676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UI">
    <w:altName w:val="Segoe UI"/>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SimHei">
    <w:panose1 w:val="02010600030101010101"/>
    <w:charset w:val="86"/>
    <w:family w:val="modern"/>
    <w:pitch w:val="fixed"/>
    <w:sig w:usb0="800002BF" w:usb1="38CF7CFA" w:usb2="00000016" w:usb3="00000000" w:csb0="00040001"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90" w:type="dxa"/>
      <w:tblInd w:w="10" w:type="dxa"/>
      <w:tblCellMar>
        <w:left w:w="10" w:type="dxa"/>
        <w:right w:w="10" w:type="dxa"/>
      </w:tblCellMar>
      <w:tblLook w:val="04A0" w:firstRow="1" w:lastRow="0" w:firstColumn="1" w:lastColumn="0" w:noHBand="0" w:noVBand="1"/>
    </w:tblPr>
    <w:tblGrid>
      <w:gridCol w:w="4637"/>
      <w:gridCol w:w="5853"/>
    </w:tblGrid>
    <w:tr w:rsidR="001347BA" w:rsidRPr="00003212" w14:paraId="12E50DC3" w14:textId="77777777" w:rsidTr="001347BA">
      <w:trPr>
        <w:trHeight w:val="543"/>
      </w:trPr>
      <w:tc>
        <w:tcPr>
          <w:tcW w:w="4637" w:type="dxa"/>
          <w:vAlign w:val="center"/>
        </w:tcPr>
        <w:p w14:paraId="3B1F18DD" w14:textId="2F66B457" w:rsidR="009E1613" w:rsidRPr="00003212" w:rsidRDefault="005C4D55" w:rsidP="00003212">
          <w:pPr>
            <w:tabs>
              <w:tab w:val="center" w:pos="4680"/>
              <w:tab w:val="right" w:pos="9810"/>
            </w:tabs>
            <w:spacing w:after="0" w:line="240" w:lineRule="auto"/>
            <w:rPr>
              <w:sz w:val="18"/>
              <w:szCs w:val="24"/>
            </w:rPr>
          </w:pPr>
          <w:r>
            <w:rPr>
              <w:sz w:val="18"/>
              <w:szCs w:val="24"/>
            </w:rPr>
            <w:t xml:space="preserve">   </w:t>
          </w:r>
        </w:p>
      </w:tc>
      <w:tc>
        <w:tcPr>
          <w:tcW w:w="5853" w:type="dxa"/>
          <w:vAlign w:val="bottom"/>
        </w:tcPr>
        <w:sdt>
          <w:sdtPr>
            <w:rPr>
              <w:rFonts w:ascii="Segoe UI Light" w:hAnsi="Segoe UI Light" w:cs="Segoe UI Light"/>
            </w:rPr>
            <w:id w:val="-2121438967"/>
            <w:docPartObj>
              <w:docPartGallery w:val="Page Numbers (Bottom of Page)"/>
              <w:docPartUnique/>
            </w:docPartObj>
          </w:sdtPr>
          <w:sdtEndPr/>
          <w:sdtContent>
            <w:sdt>
              <w:sdtPr>
                <w:rPr>
                  <w:rFonts w:ascii="Segoe UI Light" w:hAnsi="Segoe UI Light" w:cs="Segoe UI Light"/>
                </w:rPr>
                <w:id w:val="-1769616900"/>
                <w:docPartObj>
                  <w:docPartGallery w:val="Page Numbers (Top of Page)"/>
                  <w:docPartUnique/>
                </w:docPartObj>
              </w:sdtPr>
              <w:sdtEndPr/>
              <w:sdtContent>
                <w:p w14:paraId="4992CA41" w14:textId="66CB692E" w:rsidR="009E1613" w:rsidRPr="00D77F1B" w:rsidRDefault="005C4D55" w:rsidP="002902B8">
                  <w:pPr>
                    <w:jc w:val="center"/>
                    <w:rPr>
                      <w:rFonts w:ascii="Segoe UI Light" w:hAnsi="Segoe UI Light" w:cs="Segoe UI Light"/>
                    </w:rPr>
                  </w:pPr>
                  <w:r w:rsidRPr="00D77F1B">
                    <w:rPr>
                      <w:rFonts w:ascii="Segoe UI Light" w:hAnsi="Segoe UI Light" w:cs="Segoe UI Light"/>
                    </w:rPr>
                    <w:t xml:space="preserve">Page </w:t>
                  </w:r>
                  <w:r w:rsidRPr="00D77F1B">
                    <w:rPr>
                      <w:rFonts w:ascii="Segoe UI Light" w:hAnsi="Segoe UI Light" w:cs="Segoe UI Light"/>
                      <w:sz w:val="24"/>
                    </w:rPr>
                    <w:fldChar w:fldCharType="begin"/>
                  </w:r>
                  <w:r w:rsidRPr="00D77F1B">
                    <w:rPr>
                      <w:rFonts w:ascii="Segoe UI Light" w:hAnsi="Segoe UI Light" w:cs="Segoe UI Light"/>
                    </w:rPr>
                    <w:instrText xml:space="preserve"> PAGE </w:instrText>
                  </w:r>
                  <w:r w:rsidRPr="00D77F1B">
                    <w:rPr>
                      <w:rFonts w:ascii="Segoe UI Light" w:hAnsi="Segoe UI Light" w:cs="Segoe UI Light"/>
                      <w:sz w:val="24"/>
                    </w:rPr>
                    <w:fldChar w:fldCharType="separate"/>
                  </w:r>
                  <w:r w:rsidRPr="00D77F1B">
                    <w:rPr>
                      <w:rFonts w:ascii="Segoe UI Light" w:hAnsi="Segoe UI Light" w:cs="Segoe UI Light"/>
                      <w:noProof/>
                    </w:rPr>
                    <w:t>1</w:t>
                  </w:r>
                  <w:r w:rsidRPr="00D77F1B">
                    <w:rPr>
                      <w:rFonts w:ascii="Segoe UI Light" w:hAnsi="Segoe UI Light" w:cs="Segoe UI Light"/>
                      <w:sz w:val="24"/>
                    </w:rPr>
                    <w:fldChar w:fldCharType="end"/>
                  </w:r>
                  <w:r w:rsidRPr="00D77F1B">
                    <w:rPr>
                      <w:rFonts w:ascii="Segoe UI Light" w:hAnsi="Segoe UI Light" w:cs="Segoe UI Light"/>
                    </w:rPr>
                    <w:t xml:space="preserve"> of </w:t>
                  </w:r>
                  <w:r w:rsidRPr="00D77F1B">
                    <w:rPr>
                      <w:rFonts w:ascii="Segoe UI Light" w:hAnsi="Segoe UI Light" w:cs="Segoe UI Light"/>
                      <w:sz w:val="24"/>
                    </w:rPr>
                    <w:fldChar w:fldCharType="begin"/>
                  </w:r>
                  <w:r w:rsidRPr="00D77F1B">
                    <w:rPr>
                      <w:rFonts w:ascii="Segoe UI Light" w:hAnsi="Segoe UI Light" w:cs="Segoe UI Light"/>
                    </w:rPr>
                    <w:instrText xml:space="preserve"> NUMPAGES  </w:instrText>
                  </w:r>
                  <w:r w:rsidRPr="00D77F1B">
                    <w:rPr>
                      <w:rFonts w:ascii="Segoe UI Light" w:hAnsi="Segoe UI Light" w:cs="Segoe UI Light"/>
                      <w:sz w:val="24"/>
                    </w:rPr>
                    <w:fldChar w:fldCharType="separate"/>
                  </w:r>
                  <w:r w:rsidRPr="00D77F1B">
                    <w:rPr>
                      <w:rFonts w:ascii="Segoe UI Light" w:hAnsi="Segoe UI Light" w:cs="Segoe UI Light"/>
                      <w:noProof/>
                    </w:rPr>
                    <w:t>3</w:t>
                  </w:r>
                  <w:r w:rsidRPr="00D77F1B">
                    <w:rPr>
                      <w:rFonts w:ascii="Segoe UI Light" w:hAnsi="Segoe UI Light" w:cs="Segoe UI Light"/>
                      <w:sz w:val="24"/>
                    </w:rPr>
                    <w:fldChar w:fldCharType="end"/>
                  </w:r>
                </w:p>
              </w:sdtContent>
            </w:sdt>
          </w:sdtContent>
        </w:sdt>
        <w:p w14:paraId="33099D51" w14:textId="13E16956" w:rsidR="009E1613" w:rsidRPr="00003212" w:rsidRDefault="005C4D55" w:rsidP="00D77F1B">
          <w:pPr>
            <w:tabs>
              <w:tab w:val="center" w:pos="4680"/>
              <w:tab w:val="right" w:pos="9810"/>
            </w:tabs>
            <w:spacing w:after="0" w:line="240" w:lineRule="auto"/>
            <w:jc w:val="right"/>
            <w:rPr>
              <w:sz w:val="18"/>
              <w:szCs w:val="24"/>
            </w:rPr>
          </w:pPr>
          <w:r>
            <w:rPr>
              <w:sz w:val="18"/>
              <w:szCs w:val="24"/>
            </w:rPr>
            <w:t xml:space="preserve"> </w:t>
          </w:r>
        </w:p>
      </w:tc>
    </w:tr>
  </w:tbl>
  <w:p w14:paraId="784DA370" w14:textId="478BEEF5" w:rsidR="009E1613" w:rsidRPr="00003212" w:rsidRDefault="00FF52C0" w:rsidP="00003212">
    <w:r>
      <w:rPr>
        <w:noProof/>
      </w:rPr>
      <mc:AlternateContent>
        <mc:Choice Requires="wps">
          <w:drawing>
            <wp:anchor distT="0" distB="0" distL="114300" distR="114300" simplePos="0" relativeHeight="251659264" behindDoc="0" locked="0" layoutInCell="1" allowOverlap="1" wp14:anchorId="198C4FA1" wp14:editId="69BB0A6D">
              <wp:simplePos x="0" y="0"/>
              <wp:positionH relativeFrom="column">
                <wp:posOffset>48260</wp:posOffset>
              </wp:positionH>
              <wp:positionV relativeFrom="paragraph">
                <wp:posOffset>-372110</wp:posOffset>
              </wp:positionV>
              <wp:extent cx="4381500" cy="422910"/>
              <wp:effectExtent l="0" t="0" r="0" b="0"/>
              <wp:wrapNone/>
              <wp:docPr id="13180973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81500" cy="422910"/>
                      </a:xfrm>
                      <a:prstGeom prst="rect">
                        <a:avLst/>
                      </a:prstGeom>
                      <a:noFill/>
                      <a:ln w="6350">
                        <a:noFill/>
                      </a:ln>
                    </wps:spPr>
                    <wps:txbx>
                      <w:txbxContent>
                        <w:p w14:paraId="2441B4C1" w14:textId="281FEDC2" w:rsidR="009E1613" w:rsidRPr="00A17EDF" w:rsidRDefault="005C4D55" w:rsidP="00C646F6">
                          <w:pPr>
                            <w:spacing w:line="240" w:lineRule="auto"/>
                            <w:rPr>
                              <w:rFonts w:ascii="Segoe UI" w:hAnsi="Segoe UI" w:cs="Segoe UI"/>
                              <w:color w:val="0070C0" w:themeColor="accent1"/>
                              <w:sz w:val="24"/>
                              <w:szCs w:val="24"/>
                            </w:rPr>
                          </w:pPr>
                          <w:r w:rsidRPr="00A17EDF">
                            <w:rPr>
                              <w:rFonts w:ascii="Segoe UI" w:hAnsi="Segoe UI" w:cs="Segoe UI"/>
                              <w:b/>
                              <w:bCs/>
                              <w:color w:val="00B050"/>
                              <w:sz w:val="24"/>
                              <w:szCs w:val="24"/>
                            </w:rPr>
                            <w:t>Faculty of Business Administration</w:t>
                          </w:r>
                          <w:r w:rsidRPr="00A17EDF">
                            <w:rPr>
                              <w:rFonts w:ascii="Segoe UI" w:hAnsi="Segoe UI" w:cs="Segoe UI"/>
                              <w:b/>
                              <w:bCs/>
                              <w:color w:val="00B050"/>
                              <w:sz w:val="24"/>
                              <w:szCs w:val="24"/>
                            </w:rPr>
                            <w:br/>
                          </w:r>
                          <w:r w:rsidRPr="00A17EDF">
                            <w:rPr>
                              <w:rFonts w:ascii="Segoe UI" w:hAnsi="Segoe UI" w:cs="Segoe UI"/>
                              <w:color w:val="0070C0" w:themeColor="accent1"/>
                              <w:sz w:val="24"/>
                              <w:szCs w:val="24"/>
                            </w:rPr>
                            <w:t>American International University-Bangladesh</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8C4FA1" id="_x0000_t202" coordsize="21600,21600" o:spt="202" path="m,l,21600r21600,l21600,xe">
              <v:stroke joinstyle="miter"/>
              <v:path gradientshapeok="t" o:connecttype="rect"/>
            </v:shapetype>
            <v:shape id="Text Box 1" o:spid="_x0000_s1026" type="#_x0000_t202" style="position:absolute;margin-left:3.8pt;margin-top:-29.3pt;width:345pt;height:33.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" filled="f" stroked="f" strokeweight=".5pt">
              <v:textbox inset="0,0,0,0">
                <w:txbxContent>
                  <w:p w14:paraId="2441B4C1" w14:textId="281FEDC2" w:rsidR="009E1613" w:rsidRPr="00A17EDF" w:rsidRDefault="005C4D55" w:rsidP="00C646F6">
                    <w:pPr>
                      <w:spacing w:line="240" w:lineRule="auto"/>
                      <w:rPr>
                        <w:rFonts w:ascii="Segoe UI" w:hAnsi="Segoe UI" w:cs="Segoe UI"/>
                        <w:color w:val="0070C0" w:themeColor="accent1"/>
                        <w:sz w:val="24"/>
                        <w:szCs w:val="24"/>
                      </w:rPr>
                    </w:pPr>
                    <w:r w:rsidRPr="00A17EDF">
                      <w:rPr>
                        <w:rFonts w:ascii="Segoe UI" w:hAnsi="Segoe UI" w:cs="Segoe UI"/>
                        <w:b/>
                        <w:bCs/>
                        <w:color w:val="00B050"/>
                        <w:sz w:val="24"/>
                        <w:szCs w:val="24"/>
                      </w:rPr>
                      <w:t>Faculty of Business Administration</w:t>
                    </w:r>
                    <w:r w:rsidRPr="00A17EDF">
                      <w:rPr>
                        <w:rFonts w:ascii="Segoe UI" w:hAnsi="Segoe UI" w:cs="Segoe UI"/>
                        <w:b/>
                        <w:bCs/>
                        <w:color w:val="00B050"/>
                        <w:sz w:val="24"/>
                        <w:szCs w:val="24"/>
                      </w:rPr>
                      <w:br/>
                    </w:r>
                    <w:r w:rsidRPr="00A17EDF">
                      <w:rPr>
                        <w:rFonts w:ascii="Segoe UI" w:hAnsi="Segoe UI" w:cs="Segoe UI"/>
                        <w:color w:val="0070C0" w:themeColor="accent1"/>
                        <w:sz w:val="24"/>
                        <w:szCs w:val="24"/>
                      </w:rPr>
                      <w:t>American International University-Bangladesh</w:t>
                    </w:r>
                  </w:p>
                </w:txbxContent>
              </v:textbox>
            </v:shape>
          </w:pict>
        </mc:Fallback>
      </mc:AlternateContent>
    </w:r>
    <w:r w:rsidR="009963EB">
      <w:rPr>
        <w:noProof/>
        <w:szCs w:val="24"/>
      </w:rPr>
      <w:drawing>
        <wp:anchor distT="0" distB="0" distL="114300" distR="114300" simplePos="0" relativeHeight="251658240" behindDoc="0" locked="0" layoutInCell="1" allowOverlap="1" wp14:anchorId="37CE0E73" wp14:editId="184E17F4">
          <wp:simplePos x="0" y="0"/>
          <wp:positionH relativeFrom="column">
            <wp:posOffset>-739857</wp:posOffset>
          </wp:positionH>
          <wp:positionV relativeFrom="paragraph">
            <wp:posOffset>-499745</wp:posOffset>
          </wp:positionV>
          <wp:extent cx="638175" cy="638175"/>
          <wp:effectExtent l="0" t="0" r="952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8175" cy="63817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6C3EA" w14:textId="77777777" w:rsidR="00A676F4" w:rsidRDefault="00A676F4">
      <w:pPr>
        <w:spacing w:after="0" w:line="240" w:lineRule="auto"/>
      </w:pPr>
      <w:r>
        <w:separator/>
      </w:r>
    </w:p>
  </w:footnote>
  <w:footnote w:type="continuationSeparator" w:id="0">
    <w:p w14:paraId="64229BF7" w14:textId="77777777" w:rsidR="00A676F4" w:rsidRDefault="00A676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2233" w:type="dxa"/>
      <w:tblInd w:w="-1429" w:type="dxa"/>
      <w:shd w:val="clear" w:color="auto" w:fill="1E73AC" w:themeFill="accent2" w:themeFillTint="BF"/>
      <w:tblCellMar>
        <w:left w:w="10" w:type="dxa"/>
        <w:right w:w="10" w:type="dxa"/>
      </w:tblCellMar>
      <w:tblLook w:val="04A0" w:firstRow="1" w:lastRow="0" w:firstColumn="1" w:lastColumn="0" w:noHBand="0" w:noVBand="1"/>
    </w:tblPr>
    <w:tblGrid>
      <w:gridCol w:w="1766"/>
      <w:gridCol w:w="10467"/>
    </w:tblGrid>
    <w:tr w:rsidR="00576892" w:rsidRPr="00A17EDF" w14:paraId="477E62F0" w14:textId="77777777" w:rsidTr="00D77F1B">
      <w:trPr>
        <w:trHeight w:val="1417"/>
      </w:trPr>
      <w:tc>
        <w:tcPr>
          <w:tcW w:w="1766" w:type="dxa"/>
          <w:shd w:val="clear" w:color="auto" w:fill="AEAAAA" w:themeFill="background2" w:themeFillShade="BF"/>
          <w:vAlign w:val="center"/>
        </w:tcPr>
        <w:p w14:paraId="6567CCB1" w14:textId="77777777" w:rsidR="009E1613" w:rsidRPr="00D77F1B" w:rsidRDefault="005C4D55" w:rsidP="00D77F1B">
          <w:pPr>
            <w:tabs>
              <w:tab w:val="center" w:pos="4680"/>
              <w:tab w:val="right" w:pos="9360"/>
            </w:tabs>
            <w:spacing w:after="0"/>
            <w:jc w:val="center"/>
            <w:rPr>
              <w:rFonts w:ascii="Segoe UI" w:eastAsia="Calibri" w:hAnsi="Segoe UI" w:cs="Segoe UI"/>
              <w:b/>
              <w:bCs/>
              <w:noProof/>
              <w:color w:val="BF678E" w:themeColor="accent3"/>
              <w:sz w:val="40"/>
              <w:szCs w:val="20"/>
            </w:rPr>
          </w:pPr>
          <w:r w:rsidRPr="00A17EDF">
            <w:rPr>
              <w:rFonts w:ascii="Segoe UI" w:eastAsia="Calibri" w:hAnsi="Segoe UI" w:cs="Segoe UI"/>
              <w:b/>
              <w:bCs/>
              <w:noProof/>
              <w:color w:val="FFFFFF" w:themeColor="background1"/>
              <w:sz w:val="40"/>
              <w:szCs w:val="20"/>
            </w:rPr>
            <w:drawing>
              <wp:inline distT="0" distB="0" distL="0" distR="0" wp14:anchorId="142AC8FD" wp14:editId="11484522">
                <wp:extent cx="640080" cy="640080"/>
                <wp:effectExtent l="0" t="0" r="7620" b="762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40080" cy="640080"/>
                        </a:xfrm>
                        <a:prstGeom prst="rect">
                          <a:avLst/>
                        </a:prstGeom>
                      </pic:spPr>
                    </pic:pic>
                  </a:graphicData>
                </a:graphic>
              </wp:inline>
            </w:drawing>
          </w:r>
        </w:p>
      </w:tc>
      <w:tc>
        <w:tcPr>
          <w:tcW w:w="10467" w:type="dxa"/>
          <w:shd w:val="clear" w:color="auto" w:fill="92D050"/>
          <w:vAlign w:val="center"/>
        </w:tcPr>
        <w:p w14:paraId="5A248E92" w14:textId="383A668F" w:rsidR="009E1613" w:rsidRPr="00A17EDF" w:rsidRDefault="005C4D55" w:rsidP="001347BA">
          <w:pPr>
            <w:tabs>
              <w:tab w:val="center" w:pos="4680"/>
              <w:tab w:val="right" w:pos="9360"/>
            </w:tabs>
            <w:spacing w:after="0"/>
            <w:ind w:left="402"/>
            <w:rPr>
              <w:rFonts w:ascii="Segoe UI" w:eastAsia="Calibri" w:hAnsi="Segoe UI" w:cs="Segoe UI"/>
              <w:b/>
              <w:bCs/>
              <w:noProof/>
              <w:color w:val="FFFFFF" w:themeColor="background1"/>
              <w:sz w:val="40"/>
              <w:szCs w:val="20"/>
            </w:rPr>
          </w:pPr>
          <w:r w:rsidRPr="00A17EDF">
            <w:rPr>
              <w:rFonts w:ascii="Segoe UI" w:eastAsia="Calibri" w:hAnsi="Segoe UI" w:cs="Segoe UI"/>
              <w:b/>
              <w:bCs/>
              <w:noProof/>
              <w:color w:val="FFFFFF" w:themeColor="background1"/>
              <w:sz w:val="40"/>
              <w:szCs w:val="20"/>
            </w:rPr>
            <w:t xml:space="preserve">AIUB DSpace </w:t>
          </w:r>
          <w:r w:rsidRPr="00D77F1B">
            <w:rPr>
              <w:rFonts w:ascii="Segoe UI Light" w:eastAsia="Calibri" w:hAnsi="Segoe UI Light" w:cs="Segoe UI Light"/>
              <w:noProof/>
              <w:color w:val="FFFFFF" w:themeColor="background1"/>
              <w:sz w:val="40"/>
              <w:szCs w:val="20"/>
            </w:rPr>
            <w:t>Publication Details</w:t>
          </w:r>
        </w:p>
      </w:tc>
    </w:tr>
  </w:tbl>
  <w:p w14:paraId="56A65A3E" w14:textId="77777777" w:rsidR="009E1613" w:rsidRPr="00A17EDF" w:rsidRDefault="009E1613" w:rsidP="00576892">
    <w:pPr>
      <w:rPr>
        <w:rFonts w:ascii="Segoe UI" w:hAnsi="Segoe UI" w:cs="Segoe UI"/>
        <w:b/>
        <w:bCs/>
        <w:sz w:val="1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8F1731"/>
    <w:multiLevelType w:val="multilevel"/>
    <w:tmpl w:val="E5CAF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3888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3EB"/>
    <w:rsid w:val="000656CC"/>
    <w:rsid w:val="0013317F"/>
    <w:rsid w:val="001721BE"/>
    <w:rsid w:val="0024609E"/>
    <w:rsid w:val="00264498"/>
    <w:rsid w:val="002902B8"/>
    <w:rsid w:val="002C7080"/>
    <w:rsid w:val="003A6D45"/>
    <w:rsid w:val="003C030A"/>
    <w:rsid w:val="00410A16"/>
    <w:rsid w:val="004169A6"/>
    <w:rsid w:val="005C4D55"/>
    <w:rsid w:val="005F3AEC"/>
    <w:rsid w:val="00741DCF"/>
    <w:rsid w:val="007D089E"/>
    <w:rsid w:val="00820563"/>
    <w:rsid w:val="00852C91"/>
    <w:rsid w:val="008C541C"/>
    <w:rsid w:val="008C6F80"/>
    <w:rsid w:val="008F5BD2"/>
    <w:rsid w:val="00961E9E"/>
    <w:rsid w:val="00984382"/>
    <w:rsid w:val="009963EB"/>
    <w:rsid w:val="009E1613"/>
    <w:rsid w:val="009F2FAD"/>
    <w:rsid w:val="00A676F4"/>
    <w:rsid w:val="00A95FE5"/>
    <w:rsid w:val="00AD68B2"/>
    <w:rsid w:val="00B16B1A"/>
    <w:rsid w:val="00BD0AD3"/>
    <w:rsid w:val="00C442A0"/>
    <w:rsid w:val="00C53F8B"/>
    <w:rsid w:val="00C745E7"/>
    <w:rsid w:val="00CB4B93"/>
    <w:rsid w:val="00DF6C2D"/>
    <w:rsid w:val="00EE401B"/>
    <w:rsid w:val="00FF52C0"/>
    <w:rsid w:val="00FF53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1338B7"/>
  <w15:docId w15:val="{F7A3243E-0913-4167-8AF6-110169028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ame">
    <w:name w:val="name"/>
    <w:basedOn w:val="DefaultParagraphFont"/>
    <w:rsid w:val="009F2FAD"/>
  </w:style>
  <w:style w:type="character" w:customStyle="1" w:styleId="affiliation">
    <w:name w:val="affiliation"/>
    <w:basedOn w:val="DefaultParagraphFont"/>
    <w:rsid w:val="009F2FAD"/>
  </w:style>
  <w:style w:type="paragraph" w:styleId="NormalWeb">
    <w:name w:val="Normal (Web)"/>
    <w:basedOn w:val="Normal"/>
    <w:uiPriority w:val="99"/>
    <w:semiHidden/>
    <w:unhideWhenUsed/>
    <w:rsid w:val="009F2FAD"/>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Strong">
    <w:name w:val="Strong"/>
    <w:basedOn w:val="DefaultParagraphFont"/>
    <w:uiPriority w:val="22"/>
    <w:qFormat/>
    <w:rsid w:val="009F2FAD"/>
    <w:rPr>
      <w:b/>
      <w:bCs/>
    </w:rPr>
  </w:style>
  <w:style w:type="character" w:customStyle="1" w:styleId="fontstyle01">
    <w:name w:val="fontstyle01"/>
    <w:basedOn w:val="DefaultParagraphFont"/>
    <w:rsid w:val="009F2FAD"/>
    <w:rPr>
      <w:rFonts w:ascii="SegoeUI" w:hAnsi="SegoeUI" w:hint="default"/>
      <w:b w:val="0"/>
      <w:bCs w:val="0"/>
      <w:i w:val="0"/>
      <w:iCs w:val="0"/>
      <w:color w:val="000000"/>
      <w:sz w:val="24"/>
      <w:szCs w:val="24"/>
    </w:rPr>
  </w:style>
  <w:style w:type="paragraph" w:styleId="Header">
    <w:name w:val="header"/>
    <w:basedOn w:val="Normal"/>
    <w:link w:val="HeaderChar"/>
    <w:uiPriority w:val="99"/>
    <w:unhideWhenUsed/>
    <w:rsid w:val="002644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4498"/>
  </w:style>
  <w:style w:type="paragraph" w:styleId="Footer">
    <w:name w:val="footer"/>
    <w:basedOn w:val="Normal"/>
    <w:link w:val="FooterChar"/>
    <w:uiPriority w:val="99"/>
    <w:unhideWhenUsed/>
    <w:rsid w:val="002644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4498"/>
  </w:style>
  <w:style w:type="character" w:styleId="Hyperlink">
    <w:name w:val="Hyperlink"/>
    <w:basedOn w:val="DefaultParagraphFont"/>
    <w:uiPriority w:val="99"/>
    <w:unhideWhenUsed/>
    <w:rsid w:val="00C53F8B"/>
    <w:rPr>
      <w:color w:val="BF678E" w:themeColor="hyperlink"/>
      <w:u w:val="single"/>
    </w:rPr>
  </w:style>
  <w:style w:type="character" w:styleId="UnresolvedMention">
    <w:name w:val="Unresolved Mention"/>
    <w:basedOn w:val="DefaultParagraphFont"/>
    <w:uiPriority w:val="99"/>
    <w:semiHidden/>
    <w:unhideWhenUsed/>
    <w:rsid w:val="00C53F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196561">
      <w:bodyDiv w:val="1"/>
      <w:marLeft w:val="0"/>
      <w:marRight w:val="0"/>
      <w:marTop w:val="0"/>
      <w:marBottom w:val="0"/>
      <w:divBdr>
        <w:top w:val="none" w:sz="0" w:space="0" w:color="auto"/>
        <w:left w:val="none" w:sz="0" w:space="0" w:color="auto"/>
        <w:bottom w:val="none" w:sz="0" w:space="0" w:color="auto"/>
        <w:right w:val="none" w:sz="0" w:space="0" w:color="auto"/>
      </w:divBdr>
    </w:div>
    <w:div w:id="680813604">
      <w:bodyDiv w:val="1"/>
      <w:marLeft w:val="0"/>
      <w:marRight w:val="0"/>
      <w:marTop w:val="0"/>
      <w:marBottom w:val="0"/>
      <w:divBdr>
        <w:top w:val="none" w:sz="0" w:space="0" w:color="auto"/>
        <w:left w:val="none" w:sz="0" w:space="0" w:color="auto"/>
        <w:bottom w:val="none" w:sz="0" w:space="0" w:color="auto"/>
        <w:right w:val="none" w:sz="0" w:space="0" w:color="auto"/>
      </w:divBdr>
    </w:div>
    <w:div w:id="2042436783">
      <w:bodyDiv w:val="1"/>
      <w:marLeft w:val="0"/>
      <w:marRight w:val="0"/>
      <w:marTop w:val="0"/>
      <w:marBottom w:val="0"/>
      <w:divBdr>
        <w:top w:val="none" w:sz="0" w:space="0" w:color="auto"/>
        <w:left w:val="none" w:sz="0" w:space="0" w:color="auto"/>
        <w:bottom w:val="none" w:sz="0" w:space="0" w:color="auto"/>
        <w:right w:val="none" w:sz="0" w:space="0" w:color="auto"/>
      </w:divBdr>
    </w:div>
    <w:div w:id="21401461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4546A"/>
      </a:dk2>
      <a:lt2>
        <a:srgbClr val="E7E6E6"/>
      </a:lt2>
      <a:accent1>
        <a:srgbClr val="0070C0"/>
      </a:accent1>
      <a:accent2>
        <a:srgbClr val="0F3955"/>
      </a:accent2>
      <a:accent3>
        <a:srgbClr val="BF678E"/>
      </a:accent3>
      <a:accent4>
        <a:srgbClr val="B2606E"/>
      </a:accent4>
      <a:accent5>
        <a:srgbClr val="731F1C"/>
      </a:accent5>
      <a:accent6>
        <a:srgbClr val="666666"/>
      </a:accent6>
      <a:hlink>
        <a:srgbClr val="BF678E"/>
      </a:hlink>
      <a:folHlink>
        <a:srgbClr val="731F1C"/>
      </a:folHlink>
    </a:clrScheme>
    <a:fontScheme name="Parent Teacher Forms">
      <a:majorFont>
        <a:latin typeface="Corbel"/>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388</Words>
  <Characters>2215</Characters>
  <Application>Microsoft Office Word</Application>
  <DocSecurity>0</DocSecurity>
  <Lines>18</Lines>
  <Paragraphs>5</Paragraphs>
  <ScaleCrop>false</ScaleCrop>
  <Company/>
  <LinksUpToDate>false</LinksUpToDate>
  <CharactersWithSpaces>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dc:creator>
  <cp:lastModifiedBy>Khandakar Tahurul Islam</cp:lastModifiedBy>
  <cp:revision>2</cp:revision>
  <dcterms:created xsi:type="dcterms:W3CDTF">2026-10-04T16:56:00Z</dcterms:created>
  <dcterms:modified xsi:type="dcterms:W3CDTF">2026-10-04T16:56:00Z</dcterms:modified>
</cp:coreProperties>
</file>