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E4706B" w:rsidRPr="00E4706B" w14:paraId="104F9DBE" w14:textId="77777777" w:rsidTr="000D68B9">
        <w:tc>
          <w:tcPr>
            <w:tcW w:w="1011" w:type="pct"/>
            <w:vAlign w:val="center"/>
          </w:tcPr>
          <w:p w14:paraId="06D363B0" w14:textId="2C56D18B" w:rsidR="00C9238F" w:rsidRPr="00E4706B" w:rsidRDefault="00010104" w:rsidP="00576892">
            <w:pPr>
              <w:spacing w:before="240"/>
              <w:rPr>
                <w:rFonts w:ascii="Times New Roman" w:hAnsi="Times New Roman" w:cs="Times New Roman"/>
                <w:color w:val="000000" w:themeColor="text1"/>
              </w:rPr>
            </w:pPr>
            <w:r w:rsidRPr="00E4706B">
              <w:rPr>
                <w:rFonts w:ascii="Times New Roman" w:hAnsi="Times New Roman" w:cs="Times New Roman"/>
                <w:color w:val="000000" w:themeColor="text1"/>
              </w:rPr>
              <w:t>Title</w:t>
            </w:r>
          </w:p>
        </w:tc>
        <w:tc>
          <w:tcPr>
            <w:tcW w:w="3989" w:type="pct"/>
            <w:gridSpan w:val="3"/>
            <w:tcBorders>
              <w:bottom w:val="single" w:sz="4" w:space="0" w:color="auto"/>
            </w:tcBorders>
            <w:vAlign w:val="bottom"/>
          </w:tcPr>
          <w:p w14:paraId="76A41892" w14:textId="1A362CE9" w:rsidR="00C9238F" w:rsidRPr="00E4706B" w:rsidRDefault="00E4706B" w:rsidP="005978CF">
            <w:pPr>
              <w:pStyle w:val="Heading1"/>
              <w:spacing w:before="0" w:after="0"/>
              <w:outlineLvl w:val="0"/>
              <w:rPr>
                <w:rFonts w:ascii="Times New Roman" w:hAnsi="Times New Roman" w:cs="Times New Roman"/>
                <w:b w:val="0"/>
                <w:color w:val="000000" w:themeColor="text1"/>
                <w:sz w:val="28"/>
              </w:rPr>
            </w:pPr>
            <w:r w:rsidRPr="00E4706B">
              <w:rPr>
                <w:rFonts w:ascii="Times New Roman" w:hAnsi="Times New Roman" w:cs="Times New Roman"/>
                <w:b w:val="0"/>
                <w:color w:val="000000" w:themeColor="text1"/>
                <w:sz w:val="28"/>
              </w:rPr>
              <w:t>Anisotropic slip magneto-bioconvection flow from a rotating cone to a nanofluid with Stefan blowing effects.</w:t>
            </w:r>
          </w:p>
        </w:tc>
      </w:tr>
      <w:tr w:rsidR="00E4706B" w:rsidRPr="00E4706B" w14:paraId="41B6DFDE" w14:textId="77777777" w:rsidTr="000D68B9">
        <w:tc>
          <w:tcPr>
            <w:tcW w:w="1011" w:type="pct"/>
            <w:vAlign w:val="center"/>
          </w:tcPr>
          <w:p w14:paraId="59632982" w14:textId="303F20A2" w:rsidR="00C9238F" w:rsidRPr="00E4706B" w:rsidRDefault="00010104" w:rsidP="00576892">
            <w:pPr>
              <w:spacing w:before="240"/>
              <w:rPr>
                <w:rFonts w:ascii="Times New Roman" w:hAnsi="Times New Roman" w:cs="Times New Roman"/>
                <w:color w:val="000000" w:themeColor="text1"/>
              </w:rPr>
            </w:pPr>
            <w:r w:rsidRPr="00E4706B">
              <w:rPr>
                <w:rFonts w:ascii="Times New Roman" w:hAnsi="Times New Roman" w:cs="Times New Roman"/>
                <w:color w:val="000000" w:themeColor="text1"/>
              </w:rPr>
              <w:t>Author(s) Name</w:t>
            </w:r>
          </w:p>
        </w:tc>
        <w:tc>
          <w:tcPr>
            <w:tcW w:w="3989" w:type="pct"/>
            <w:gridSpan w:val="3"/>
            <w:tcBorders>
              <w:bottom w:val="single" w:sz="4" w:space="0" w:color="auto"/>
            </w:tcBorders>
            <w:vAlign w:val="bottom"/>
          </w:tcPr>
          <w:p w14:paraId="4C3C55DD" w14:textId="425D7F37" w:rsidR="00C9238F" w:rsidRPr="00E4706B" w:rsidRDefault="00E4706B" w:rsidP="005E19AD">
            <w:pPr>
              <w:spacing w:before="240"/>
              <w:rPr>
                <w:rFonts w:ascii="Times New Roman" w:hAnsi="Times New Roman" w:cs="Times New Roman"/>
                <w:color w:val="000000" w:themeColor="text1"/>
              </w:rPr>
            </w:pPr>
            <w:r w:rsidRPr="00E4706B">
              <w:rPr>
                <w:rFonts w:ascii="Times New Roman" w:hAnsi="Times New Roman" w:cs="Times New Roman"/>
                <w:color w:val="000000" w:themeColor="text1"/>
                <w:shd w:val="clear" w:color="auto" w:fill="FFFFFF"/>
              </w:rPr>
              <w:t xml:space="preserve">FT Zohra, MJ Uddin, AIM Ismail, OA </w:t>
            </w:r>
            <w:proofErr w:type="spellStart"/>
            <w:r w:rsidRPr="00E4706B">
              <w:rPr>
                <w:rFonts w:ascii="Times New Roman" w:hAnsi="Times New Roman" w:cs="Times New Roman"/>
                <w:color w:val="000000" w:themeColor="text1"/>
                <w:shd w:val="clear" w:color="auto" w:fill="FFFFFF"/>
              </w:rPr>
              <w:t>Bég</w:t>
            </w:r>
            <w:proofErr w:type="spellEnd"/>
            <w:r w:rsidRPr="00E4706B">
              <w:rPr>
                <w:rFonts w:ascii="Times New Roman" w:hAnsi="Times New Roman" w:cs="Times New Roman"/>
                <w:color w:val="000000" w:themeColor="text1"/>
                <w:shd w:val="clear" w:color="auto" w:fill="FFFFFF"/>
              </w:rPr>
              <w:t>, A Kadir</w:t>
            </w:r>
          </w:p>
        </w:tc>
      </w:tr>
      <w:tr w:rsidR="00E4706B" w:rsidRPr="00E4706B" w14:paraId="1694AB7A" w14:textId="77777777" w:rsidTr="000D68B9">
        <w:tc>
          <w:tcPr>
            <w:tcW w:w="1011" w:type="pct"/>
            <w:vAlign w:val="center"/>
          </w:tcPr>
          <w:p w14:paraId="1FB726A9" w14:textId="0A6884DA" w:rsidR="00C9238F" w:rsidRPr="00E4706B" w:rsidRDefault="00010104" w:rsidP="00576892">
            <w:pPr>
              <w:spacing w:before="240"/>
              <w:rPr>
                <w:rFonts w:ascii="Times New Roman" w:hAnsi="Times New Roman" w:cs="Times New Roman"/>
                <w:color w:val="000000" w:themeColor="text1"/>
              </w:rPr>
            </w:pPr>
            <w:r w:rsidRPr="00E4706B">
              <w:rPr>
                <w:rFonts w:ascii="Times New Roman" w:hAnsi="Times New Roman" w:cs="Times New Roman"/>
                <w:color w:val="000000" w:themeColor="text1"/>
              </w:rPr>
              <w:t>Contact Email(s)</w:t>
            </w:r>
          </w:p>
        </w:tc>
        <w:tc>
          <w:tcPr>
            <w:tcW w:w="3989" w:type="pct"/>
            <w:gridSpan w:val="3"/>
            <w:tcBorders>
              <w:bottom w:val="single" w:sz="4" w:space="0" w:color="auto"/>
            </w:tcBorders>
            <w:vAlign w:val="bottom"/>
          </w:tcPr>
          <w:p w14:paraId="5052E128" w14:textId="3650F714" w:rsidR="00C9238F" w:rsidRPr="00E4706B" w:rsidRDefault="005978CF" w:rsidP="00576892">
            <w:pPr>
              <w:spacing w:before="240"/>
              <w:rPr>
                <w:rFonts w:ascii="Times New Roman" w:hAnsi="Times New Roman" w:cs="Times New Roman"/>
                <w:color w:val="000000" w:themeColor="text1"/>
              </w:rPr>
            </w:pPr>
            <w:r w:rsidRPr="00E4706B">
              <w:rPr>
                <w:rFonts w:ascii="Times New Roman" w:hAnsi="Times New Roman" w:cs="Times New Roman"/>
                <w:color w:val="000000" w:themeColor="text1"/>
              </w:rPr>
              <w:t>fatema</w:t>
            </w:r>
            <w:r w:rsidR="005E19AD" w:rsidRPr="00E4706B">
              <w:rPr>
                <w:rFonts w:ascii="Times New Roman" w:hAnsi="Times New Roman" w:cs="Times New Roman"/>
                <w:color w:val="000000" w:themeColor="text1"/>
              </w:rPr>
              <w:t>@aiub.edu</w:t>
            </w:r>
          </w:p>
        </w:tc>
      </w:tr>
      <w:tr w:rsidR="00E4706B" w:rsidRPr="00E4706B" w14:paraId="3A03CA46" w14:textId="77777777" w:rsidTr="000D68B9">
        <w:tc>
          <w:tcPr>
            <w:tcW w:w="1011" w:type="pct"/>
            <w:vAlign w:val="center"/>
          </w:tcPr>
          <w:p w14:paraId="60832908" w14:textId="4F63C3E7" w:rsidR="00C9238F" w:rsidRPr="00E4706B" w:rsidRDefault="000D68B9" w:rsidP="00576892">
            <w:pPr>
              <w:spacing w:before="240"/>
              <w:rPr>
                <w:rFonts w:ascii="Times New Roman" w:hAnsi="Times New Roman" w:cs="Times New Roman"/>
                <w:color w:val="000000" w:themeColor="text1"/>
              </w:rPr>
            </w:pPr>
            <w:r w:rsidRPr="00E4706B">
              <w:rPr>
                <w:rFonts w:ascii="Times New Roman" w:hAnsi="Times New Roman" w:cs="Times New Roman"/>
                <w:color w:val="000000" w:themeColor="text1"/>
              </w:rPr>
              <w:t>Published Journal Name</w:t>
            </w:r>
          </w:p>
        </w:tc>
        <w:tc>
          <w:tcPr>
            <w:tcW w:w="3989" w:type="pct"/>
            <w:gridSpan w:val="3"/>
            <w:tcBorders>
              <w:bottom w:val="single" w:sz="4" w:space="0" w:color="auto"/>
            </w:tcBorders>
            <w:vAlign w:val="bottom"/>
          </w:tcPr>
          <w:p w14:paraId="22C9FD36" w14:textId="11C26DAD" w:rsidR="00C9238F" w:rsidRPr="00E4706B" w:rsidRDefault="00E4706B" w:rsidP="00576892">
            <w:pPr>
              <w:spacing w:before="240"/>
              <w:rPr>
                <w:rFonts w:ascii="Times New Roman" w:hAnsi="Times New Roman" w:cs="Times New Roman"/>
                <w:color w:val="000000" w:themeColor="text1"/>
              </w:rPr>
            </w:pPr>
            <w:r w:rsidRPr="00E4706B">
              <w:rPr>
                <w:rFonts w:ascii="Times New Roman" w:hAnsi="Times New Roman" w:cs="Times New Roman"/>
                <w:color w:val="000000" w:themeColor="text1"/>
              </w:rPr>
              <w:t>Chinese journal of physics</w:t>
            </w:r>
          </w:p>
        </w:tc>
      </w:tr>
      <w:tr w:rsidR="00E4706B" w:rsidRPr="00E4706B" w14:paraId="29260EEE" w14:textId="77777777" w:rsidTr="000D68B9">
        <w:tc>
          <w:tcPr>
            <w:tcW w:w="1011" w:type="pct"/>
            <w:vAlign w:val="center"/>
          </w:tcPr>
          <w:p w14:paraId="6F11A6E8" w14:textId="522F2DD5" w:rsidR="00010104" w:rsidRPr="00E4706B" w:rsidRDefault="00010104" w:rsidP="00576892">
            <w:pPr>
              <w:spacing w:before="240"/>
              <w:rPr>
                <w:rFonts w:ascii="Times New Roman" w:hAnsi="Times New Roman" w:cs="Times New Roman"/>
                <w:color w:val="000000" w:themeColor="text1"/>
              </w:rPr>
            </w:pPr>
            <w:r w:rsidRPr="00E4706B">
              <w:rPr>
                <w:rFonts w:ascii="Times New Roman" w:hAnsi="Times New Roman" w:cs="Times New Roman"/>
                <w:color w:val="000000" w:themeColor="text1"/>
              </w:rPr>
              <w:t>Type of Publication</w:t>
            </w:r>
          </w:p>
        </w:tc>
        <w:tc>
          <w:tcPr>
            <w:tcW w:w="3989" w:type="pct"/>
            <w:gridSpan w:val="3"/>
            <w:tcBorders>
              <w:bottom w:val="single" w:sz="4" w:space="0" w:color="auto"/>
            </w:tcBorders>
            <w:vAlign w:val="bottom"/>
          </w:tcPr>
          <w:p w14:paraId="133D139C" w14:textId="2627311E" w:rsidR="00010104" w:rsidRPr="00E4706B" w:rsidRDefault="005E19AD" w:rsidP="00576892">
            <w:pPr>
              <w:spacing w:before="240"/>
              <w:rPr>
                <w:rFonts w:ascii="Times New Roman" w:hAnsi="Times New Roman" w:cs="Times New Roman"/>
                <w:color w:val="000000" w:themeColor="text1"/>
              </w:rPr>
            </w:pPr>
            <w:r w:rsidRPr="00E4706B">
              <w:rPr>
                <w:rFonts w:ascii="Times New Roman" w:hAnsi="Times New Roman" w:cs="Times New Roman"/>
                <w:color w:val="000000" w:themeColor="text1"/>
              </w:rPr>
              <w:t>Journal</w:t>
            </w:r>
          </w:p>
        </w:tc>
      </w:tr>
      <w:tr w:rsidR="00E4706B" w:rsidRPr="00E4706B" w14:paraId="0198AB89" w14:textId="77777777" w:rsidTr="000D68B9">
        <w:tc>
          <w:tcPr>
            <w:tcW w:w="1011" w:type="pct"/>
            <w:vAlign w:val="center"/>
          </w:tcPr>
          <w:p w14:paraId="3E73A81C" w14:textId="713E0E75" w:rsidR="00576892" w:rsidRPr="00E4706B" w:rsidRDefault="00010104" w:rsidP="00576892">
            <w:pPr>
              <w:spacing w:before="240"/>
              <w:rPr>
                <w:rFonts w:ascii="Times New Roman" w:hAnsi="Times New Roman" w:cs="Times New Roman"/>
                <w:color w:val="000000" w:themeColor="text1"/>
              </w:rPr>
            </w:pPr>
            <w:r w:rsidRPr="00E4706B">
              <w:rPr>
                <w:rFonts w:ascii="Times New Roman" w:hAnsi="Times New Roman" w:cs="Times New Roman"/>
                <w:color w:val="000000" w:themeColor="text1"/>
              </w:rPr>
              <w:t>Volume</w:t>
            </w:r>
          </w:p>
        </w:tc>
        <w:tc>
          <w:tcPr>
            <w:tcW w:w="1633" w:type="pct"/>
            <w:tcBorders>
              <w:bottom w:val="single" w:sz="4" w:space="0" w:color="auto"/>
            </w:tcBorders>
            <w:vAlign w:val="bottom"/>
          </w:tcPr>
          <w:p w14:paraId="76051B5A" w14:textId="13D16AA4" w:rsidR="00576892" w:rsidRPr="00E4706B" w:rsidRDefault="00E4706B" w:rsidP="00576892">
            <w:pPr>
              <w:spacing w:before="240"/>
              <w:rPr>
                <w:rFonts w:ascii="Times New Roman" w:hAnsi="Times New Roman" w:cs="Times New Roman"/>
                <w:color w:val="000000" w:themeColor="text1"/>
              </w:rPr>
            </w:pPr>
            <w:r w:rsidRPr="00E4706B">
              <w:rPr>
                <w:rFonts w:ascii="Times New Roman" w:hAnsi="Times New Roman" w:cs="Times New Roman"/>
                <w:color w:val="000000" w:themeColor="text1"/>
              </w:rPr>
              <w:t>56</w:t>
            </w:r>
          </w:p>
        </w:tc>
        <w:tc>
          <w:tcPr>
            <w:tcW w:w="817" w:type="pct"/>
            <w:vAlign w:val="bottom"/>
          </w:tcPr>
          <w:p w14:paraId="3CF73C17" w14:textId="63278ED5" w:rsidR="00576892" w:rsidRPr="00E4706B" w:rsidRDefault="00010104" w:rsidP="00576892">
            <w:pPr>
              <w:rPr>
                <w:rFonts w:ascii="Times New Roman" w:hAnsi="Times New Roman" w:cs="Times New Roman"/>
                <w:color w:val="000000" w:themeColor="text1"/>
              </w:rPr>
            </w:pPr>
            <w:r w:rsidRPr="00E4706B">
              <w:rPr>
                <w:rFonts w:ascii="Times New Roman" w:hAnsi="Times New Roman" w:cs="Times New Roman"/>
                <w:color w:val="000000" w:themeColor="text1"/>
              </w:rPr>
              <w:t>Issue</w:t>
            </w:r>
          </w:p>
        </w:tc>
        <w:tc>
          <w:tcPr>
            <w:tcW w:w="1539" w:type="pct"/>
            <w:tcBorders>
              <w:bottom w:val="single" w:sz="4" w:space="0" w:color="auto"/>
            </w:tcBorders>
            <w:vAlign w:val="bottom"/>
          </w:tcPr>
          <w:p w14:paraId="73C90383" w14:textId="1957A40D" w:rsidR="00576892" w:rsidRPr="00E4706B" w:rsidRDefault="00E4706B" w:rsidP="00576892">
            <w:pPr>
              <w:spacing w:before="240"/>
              <w:rPr>
                <w:rFonts w:ascii="Times New Roman" w:hAnsi="Times New Roman" w:cs="Times New Roman"/>
                <w:color w:val="000000" w:themeColor="text1"/>
              </w:rPr>
            </w:pPr>
            <w:r w:rsidRPr="00E4706B">
              <w:rPr>
                <w:rFonts w:ascii="Times New Roman" w:hAnsi="Times New Roman" w:cs="Times New Roman"/>
                <w:color w:val="000000" w:themeColor="text1"/>
              </w:rPr>
              <w:t>01</w:t>
            </w:r>
          </w:p>
        </w:tc>
      </w:tr>
      <w:tr w:rsidR="00E4706B" w:rsidRPr="00E4706B" w14:paraId="29A11658" w14:textId="77777777" w:rsidTr="000D68B9">
        <w:tc>
          <w:tcPr>
            <w:tcW w:w="1011" w:type="pct"/>
            <w:vAlign w:val="center"/>
          </w:tcPr>
          <w:p w14:paraId="6B703DB8" w14:textId="37F97E2F" w:rsidR="00852B20" w:rsidRPr="00E4706B" w:rsidRDefault="004F76A2" w:rsidP="00576892">
            <w:pPr>
              <w:spacing w:before="240"/>
              <w:rPr>
                <w:rFonts w:ascii="Times New Roman" w:hAnsi="Times New Roman" w:cs="Times New Roman"/>
                <w:color w:val="000000" w:themeColor="text1"/>
              </w:rPr>
            </w:pPr>
            <w:r w:rsidRPr="00E4706B">
              <w:rPr>
                <w:rFonts w:ascii="Times New Roman" w:hAnsi="Times New Roman" w:cs="Times New Roman"/>
                <w:color w:val="000000" w:themeColor="text1"/>
              </w:rPr>
              <w:t>Publisher</w:t>
            </w:r>
          </w:p>
        </w:tc>
        <w:tc>
          <w:tcPr>
            <w:tcW w:w="3989" w:type="pct"/>
            <w:gridSpan w:val="3"/>
            <w:tcBorders>
              <w:bottom w:val="single" w:sz="4" w:space="0" w:color="auto"/>
            </w:tcBorders>
            <w:vAlign w:val="bottom"/>
          </w:tcPr>
          <w:p w14:paraId="7C35739C" w14:textId="467E268F" w:rsidR="00852B20" w:rsidRPr="00E4706B" w:rsidRDefault="00E4706B" w:rsidP="00576892">
            <w:pPr>
              <w:spacing w:before="240"/>
              <w:rPr>
                <w:rFonts w:ascii="Times New Roman" w:hAnsi="Times New Roman" w:cs="Times New Roman"/>
                <w:color w:val="000000" w:themeColor="text1"/>
              </w:rPr>
            </w:pPr>
            <w:r w:rsidRPr="00E4706B">
              <w:rPr>
                <w:rFonts w:ascii="Times New Roman" w:hAnsi="Times New Roman" w:cs="Times New Roman"/>
                <w:color w:val="000000" w:themeColor="text1"/>
              </w:rPr>
              <w:t>Elsevier</w:t>
            </w:r>
          </w:p>
        </w:tc>
      </w:tr>
      <w:tr w:rsidR="00E4706B" w:rsidRPr="00E4706B" w14:paraId="0977BFEF" w14:textId="77777777" w:rsidTr="000D68B9">
        <w:tc>
          <w:tcPr>
            <w:tcW w:w="1011" w:type="pct"/>
            <w:vAlign w:val="center"/>
          </w:tcPr>
          <w:p w14:paraId="4291962E" w14:textId="03399576" w:rsidR="00852B20" w:rsidRPr="00E4706B" w:rsidRDefault="00852B20" w:rsidP="00576892">
            <w:pPr>
              <w:spacing w:before="240"/>
              <w:rPr>
                <w:rFonts w:ascii="Times New Roman" w:hAnsi="Times New Roman" w:cs="Times New Roman"/>
                <w:color w:val="000000" w:themeColor="text1"/>
              </w:rPr>
            </w:pPr>
            <w:r w:rsidRPr="00E4706B">
              <w:rPr>
                <w:rFonts w:ascii="Times New Roman" w:hAnsi="Times New Roman" w:cs="Times New Roman"/>
                <w:color w:val="000000" w:themeColor="text1"/>
              </w:rPr>
              <w:t>Publication Date</w:t>
            </w:r>
          </w:p>
        </w:tc>
        <w:tc>
          <w:tcPr>
            <w:tcW w:w="3989" w:type="pct"/>
            <w:gridSpan w:val="3"/>
            <w:tcBorders>
              <w:bottom w:val="single" w:sz="4" w:space="0" w:color="auto"/>
            </w:tcBorders>
            <w:vAlign w:val="bottom"/>
          </w:tcPr>
          <w:p w14:paraId="663B3BF3" w14:textId="70400356" w:rsidR="00852B20" w:rsidRPr="00E4706B" w:rsidRDefault="00BC6682" w:rsidP="00576892">
            <w:pPr>
              <w:spacing w:before="240"/>
              <w:rPr>
                <w:rFonts w:ascii="Times New Roman" w:hAnsi="Times New Roman" w:cs="Times New Roman"/>
                <w:color w:val="000000" w:themeColor="text1"/>
              </w:rPr>
            </w:pPr>
            <w:r w:rsidRPr="00E4706B">
              <w:rPr>
                <w:rFonts w:ascii="Times New Roman" w:hAnsi="Times New Roman" w:cs="Times New Roman"/>
                <w:color w:val="000000" w:themeColor="text1"/>
              </w:rPr>
              <w:t>20</w:t>
            </w:r>
            <w:r w:rsidR="00E4706B" w:rsidRPr="00E4706B">
              <w:rPr>
                <w:rFonts w:ascii="Times New Roman" w:hAnsi="Times New Roman" w:cs="Times New Roman"/>
                <w:color w:val="000000" w:themeColor="text1"/>
              </w:rPr>
              <w:t>18</w:t>
            </w:r>
          </w:p>
        </w:tc>
      </w:tr>
      <w:tr w:rsidR="00E4706B" w:rsidRPr="00E4706B" w14:paraId="04C32390" w14:textId="77777777" w:rsidTr="000D68B9">
        <w:tc>
          <w:tcPr>
            <w:tcW w:w="1011" w:type="pct"/>
            <w:vAlign w:val="center"/>
          </w:tcPr>
          <w:p w14:paraId="13D6FAC3" w14:textId="7297330A" w:rsidR="00852B20" w:rsidRPr="00E4706B" w:rsidRDefault="00852B20" w:rsidP="00576892">
            <w:pPr>
              <w:spacing w:before="240"/>
              <w:rPr>
                <w:rFonts w:ascii="Times New Roman" w:hAnsi="Times New Roman" w:cs="Times New Roman"/>
                <w:color w:val="000000" w:themeColor="text1"/>
              </w:rPr>
            </w:pPr>
            <w:r w:rsidRPr="00E4706B">
              <w:rPr>
                <w:rFonts w:ascii="Times New Roman" w:hAnsi="Times New Roman" w:cs="Times New Roman"/>
                <w:color w:val="000000" w:themeColor="text1"/>
              </w:rPr>
              <w:t>ISSN</w:t>
            </w:r>
          </w:p>
        </w:tc>
        <w:tc>
          <w:tcPr>
            <w:tcW w:w="3989" w:type="pct"/>
            <w:gridSpan w:val="3"/>
            <w:tcBorders>
              <w:bottom w:val="single" w:sz="4" w:space="0" w:color="auto"/>
            </w:tcBorders>
            <w:vAlign w:val="bottom"/>
          </w:tcPr>
          <w:p w14:paraId="395ECBF4" w14:textId="1D7F1D70" w:rsidR="00852B20" w:rsidRPr="00E4706B" w:rsidRDefault="00E4706B" w:rsidP="00576892">
            <w:pPr>
              <w:spacing w:before="240"/>
              <w:rPr>
                <w:rFonts w:ascii="Times New Roman" w:hAnsi="Times New Roman" w:cs="Times New Roman"/>
                <w:color w:val="000000" w:themeColor="text1"/>
              </w:rPr>
            </w:pPr>
            <w:r w:rsidRPr="00E4706B">
              <w:rPr>
                <w:rFonts w:ascii="Times New Roman" w:hAnsi="Times New Roman" w:cs="Times New Roman"/>
                <w:color w:val="000000" w:themeColor="text1"/>
              </w:rPr>
              <w:t>5779073</w:t>
            </w:r>
          </w:p>
        </w:tc>
      </w:tr>
      <w:tr w:rsidR="00E4706B" w:rsidRPr="00E4706B" w14:paraId="6125C715" w14:textId="77777777" w:rsidTr="000D68B9">
        <w:tc>
          <w:tcPr>
            <w:tcW w:w="1011" w:type="pct"/>
            <w:vAlign w:val="center"/>
          </w:tcPr>
          <w:p w14:paraId="41B57CC6" w14:textId="4F3F116A" w:rsidR="00852B20" w:rsidRPr="00E4706B" w:rsidRDefault="00852B20" w:rsidP="00576892">
            <w:pPr>
              <w:spacing w:before="240"/>
              <w:rPr>
                <w:rFonts w:ascii="Times New Roman" w:hAnsi="Times New Roman" w:cs="Times New Roman"/>
                <w:color w:val="000000" w:themeColor="text1"/>
              </w:rPr>
            </w:pPr>
            <w:r w:rsidRPr="00E4706B">
              <w:rPr>
                <w:rFonts w:ascii="Times New Roman" w:hAnsi="Times New Roman" w:cs="Times New Roman"/>
                <w:color w:val="000000" w:themeColor="text1"/>
              </w:rPr>
              <w:t>DOI</w:t>
            </w:r>
          </w:p>
        </w:tc>
        <w:tc>
          <w:tcPr>
            <w:tcW w:w="3989" w:type="pct"/>
            <w:gridSpan w:val="3"/>
            <w:tcBorders>
              <w:bottom w:val="single" w:sz="4" w:space="0" w:color="auto"/>
            </w:tcBorders>
            <w:vAlign w:val="bottom"/>
          </w:tcPr>
          <w:p w14:paraId="6A80901E" w14:textId="48A23F5E" w:rsidR="00852B20" w:rsidRPr="00E4706B" w:rsidRDefault="00E4706B" w:rsidP="00C333A6">
            <w:pPr>
              <w:spacing w:before="240"/>
              <w:rPr>
                <w:rFonts w:ascii="Times New Roman" w:hAnsi="Times New Roman" w:cs="Times New Roman"/>
                <w:color w:val="000000" w:themeColor="text1"/>
              </w:rPr>
            </w:pPr>
            <w:hyperlink r:id="rId11" w:history="1">
              <w:r w:rsidRPr="00E4706B">
                <w:rPr>
                  <w:rStyle w:val="Hyperlink"/>
                  <w:rFonts w:ascii="Times New Roman" w:hAnsi="Times New Roman" w:cs="Times New Roman"/>
                  <w:noProof/>
                  <w:color w:val="000000" w:themeColor="text1"/>
                  <w:u w:val="none"/>
                </w:rPr>
                <w:t>doi.org/10.1016/j.cjph.2017.08.031</w:t>
              </w:r>
            </w:hyperlink>
            <w:r w:rsidRPr="00E4706B">
              <w:rPr>
                <w:rFonts w:ascii="Times New Roman" w:hAnsi="Times New Roman" w:cs="Times New Roman"/>
                <w:noProof/>
                <w:color w:val="000000" w:themeColor="text1"/>
              </w:rPr>
              <w:t>.</w:t>
            </w:r>
          </w:p>
        </w:tc>
      </w:tr>
      <w:tr w:rsidR="00E4706B" w:rsidRPr="00E4706B" w14:paraId="16A1DAEC" w14:textId="77777777" w:rsidTr="000D68B9">
        <w:tc>
          <w:tcPr>
            <w:tcW w:w="1011" w:type="pct"/>
            <w:vAlign w:val="center"/>
          </w:tcPr>
          <w:p w14:paraId="58F94C75" w14:textId="7E5AE992" w:rsidR="00C9238F" w:rsidRPr="00E4706B" w:rsidRDefault="000D68B9" w:rsidP="00576892">
            <w:pPr>
              <w:spacing w:before="240"/>
              <w:rPr>
                <w:rFonts w:ascii="Times New Roman" w:hAnsi="Times New Roman" w:cs="Times New Roman"/>
                <w:color w:val="000000" w:themeColor="text1"/>
              </w:rPr>
            </w:pPr>
            <w:r w:rsidRPr="00E4706B">
              <w:rPr>
                <w:rFonts w:ascii="Times New Roman" w:hAnsi="Times New Roman" w:cs="Times New Roman"/>
                <w:color w:val="000000" w:themeColor="text1"/>
              </w:rPr>
              <w:t>URL</w:t>
            </w:r>
          </w:p>
        </w:tc>
        <w:tc>
          <w:tcPr>
            <w:tcW w:w="3989" w:type="pct"/>
            <w:gridSpan w:val="3"/>
            <w:tcBorders>
              <w:bottom w:val="single" w:sz="4" w:space="0" w:color="auto"/>
            </w:tcBorders>
            <w:vAlign w:val="bottom"/>
          </w:tcPr>
          <w:p w14:paraId="6EF70C5A" w14:textId="5CAFCF4E" w:rsidR="00C9238F" w:rsidRPr="00E4706B" w:rsidRDefault="00E4706B" w:rsidP="00576892">
            <w:pPr>
              <w:spacing w:before="240"/>
              <w:rPr>
                <w:rFonts w:ascii="Times New Roman" w:hAnsi="Times New Roman" w:cs="Times New Roman"/>
                <w:color w:val="000000" w:themeColor="text1"/>
              </w:rPr>
            </w:pPr>
            <w:hyperlink r:id="rId12" w:history="1">
              <w:r w:rsidRPr="00E4706B">
                <w:rPr>
                  <w:rStyle w:val="Hyperlink"/>
                  <w:rFonts w:ascii="Times New Roman" w:hAnsi="Times New Roman" w:cs="Times New Roman"/>
                  <w:noProof/>
                  <w:color w:val="000000" w:themeColor="text1"/>
                  <w:u w:val="none"/>
                </w:rPr>
                <w:t>https://doi.org/10.1016/j.cjph.2017.08.031</w:t>
              </w:r>
            </w:hyperlink>
            <w:r w:rsidRPr="00E4706B">
              <w:rPr>
                <w:rFonts w:ascii="Times New Roman" w:hAnsi="Times New Roman" w:cs="Times New Roman"/>
                <w:noProof/>
                <w:color w:val="000000" w:themeColor="text1"/>
              </w:rPr>
              <w:t>.</w:t>
            </w:r>
          </w:p>
        </w:tc>
      </w:tr>
      <w:tr w:rsidR="00E4706B" w:rsidRPr="00E4706B" w14:paraId="204EC2C6" w14:textId="77777777" w:rsidTr="000D68B9">
        <w:tc>
          <w:tcPr>
            <w:tcW w:w="1011" w:type="pct"/>
            <w:vAlign w:val="center"/>
          </w:tcPr>
          <w:p w14:paraId="07EC2428" w14:textId="42CDFAAE" w:rsidR="00852B20" w:rsidRPr="00E4706B" w:rsidRDefault="00852B20" w:rsidP="00576892">
            <w:pPr>
              <w:spacing w:before="240"/>
              <w:rPr>
                <w:rFonts w:ascii="Times New Roman" w:hAnsi="Times New Roman" w:cs="Times New Roman"/>
                <w:color w:val="000000" w:themeColor="text1"/>
              </w:rPr>
            </w:pPr>
            <w:r w:rsidRPr="00E4706B">
              <w:rPr>
                <w:rFonts w:ascii="Times New Roman" w:hAnsi="Times New Roman" w:cs="Times New Roman"/>
                <w:color w:val="000000" w:themeColor="text1"/>
              </w:rPr>
              <w:t>Other Related Info.</w:t>
            </w:r>
          </w:p>
        </w:tc>
        <w:tc>
          <w:tcPr>
            <w:tcW w:w="3989" w:type="pct"/>
            <w:gridSpan w:val="3"/>
            <w:tcBorders>
              <w:bottom w:val="single" w:sz="4" w:space="0" w:color="auto"/>
            </w:tcBorders>
            <w:vAlign w:val="bottom"/>
          </w:tcPr>
          <w:p w14:paraId="0933B90C" w14:textId="5BF1E51E" w:rsidR="00852B20" w:rsidRPr="00E4706B" w:rsidRDefault="00852B20" w:rsidP="00576892">
            <w:pPr>
              <w:spacing w:before="240"/>
              <w:rPr>
                <w:rFonts w:ascii="Times New Roman" w:hAnsi="Times New Roman" w:cs="Times New Roman"/>
                <w:color w:val="000000" w:themeColor="text1"/>
              </w:rPr>
            </w:pPr>
          </w:p>
        </w:tc>
      </w:tr>
      <w:tr w:rsidR="00E4706B" w:rsidRPr="00E4706B" w14:paraId="0B169241" w14:textId="77777777" w:rsidTr="00576892">
        <w:trPr>
          <w:trHeight w:val="54"/>
        </w:trPr>
        <w:tc>
          <w:tcPr>
            <w:tcW w:w="5000" w:type="pct"/>
            <w:gridSpan w:val="4"/>
            <w:shd w:val="clear" w:color="auto" w:fill="auto"/>
            <w:vAlign w:val="bottom"/>
          </w:tcPr>
          <w:p w14:paraId="5A585DE2" w14:textId="77777777" w:rsidR="00C9238F" w:rsidRPr="00E4706B" w:rsidRDefault="00C9238F" w:rsidP="00576892">
            <w:pPr>
              <w:rPr>
                <w:rFonts w:ascii="Times New Roman" w:hAnsi="Times New Roman" w:cs="Times New Roman"/>
                <w:color w:val="000000" w:themeColor="text1"/>
              </w:rPr>
            </w:pPr>
          </w:p>
        </w:tc>
      </w:tr>
    </w:tbl>
    <w:p w14:paraId="368EFAEB" w14:textId="77777777" w:rsidR="00852B20" w:rsidRPr="00E4706B" w:rsidRDefault="00852B20">
      <w:pPr>
        <w:rPr>
          <w:rFonts w:ascii="Times New Roman" w:hAnsi="Times New Roman" w:cs="Times New Roman"/>
          <w:color w:val="000000" w:themeColor="text1"/>
        </w:rPr>
      </w:pPr>
      <w:r w:rsidRPr="00E4706B">
        <w:rPr>
          <w:rFonts w:ascii="Times New Roman" w:hAnsi="Times New Roman" w:cs="Times New Roman"/>
          <w:color w:val="000000" w:themeColor="text1"/>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E4706B" w:rsidRPr="00E4706B" w14:paraId="2ED96726" w14:textId="77777777" w:rsidTr="00852B20">
        <w:tc>
          <w:tcPr>
            <w:tcW w:w="2356" w:type="pct"/>
            <w:tcBorders>
              <w:bottom w:val="single" w:sz="4" w:space="0" w:color="auto"/>
            </w:tcBorders>
            <w:vAlign w:val="bottom"/>
          </w:tcPr>
          <w:p w14:paraId="7BF57158" w14:textId="0A353716" w:rsidR="00C9238F" w:rsidRPr="00E4706B" w:rsidRDefault="00852B20" w:rsidP="00576892">
            <w:pPr>
              <w:spacing w:before="240"/>
              <w:rPr>
                <w:rFonts w:ascii="Times New Roman" w:hAnsi="Times New Roman" w:cs="Times New Roman"/>
                <w:color w:val="000000" w:themeColor="text1"/>
              </w:rPr>
            </w:pPr>
            <w:r w:rsidRPr="00E4706B">
              <w:rPr>
                <w:rFonts w:ascii="Times New Roman" w:hAnsi="Times New Roman" w:cs="Times New Roman"/>
                <w:color w:val="000000" w:themeColor="text1"/>
              </w:rPr>
              <w:lastRenderedPageBreak/>
              <w:t>Abstract</w:t>
            </w:r>
          </w:p>
        </w:tc>
        <w:tc>
          <w:tcPr>
            <w:tcW w:w="2644" w:type="pct"/>
            <w:tcBorders>
              <w:bottom w:val="single" w:sz="4" w:space="0" w:color="auto"/>
            </w:tcBorders>
            <w:vAlign w:val="bottom"/>
          </w:tcPr>
          <w:p w14:paraId="120A43D8" w14:textId="418BE00E" w:rsidR="00C9238F" w:rsidRPr="00E4706B" w:rsidRDefault="00C9238F" w:rsidP="00576892">
            <w:pPr>
              <w:spacing w:before="240"/>
              <w:rPr>
                <w:rFonts w:ascii="Times New Roman" w:hAnsi="Times New Roman" w:cs="Times New Roman"/>
                <w:color w:val="000000" w:themeColor="text1"/>
              </w:rPr>
            </w:pPr>
          </w:p>
        </w:tc>
      </w:tr>
      <w:tr w:rsidR="00E4706B" w:rsidRPr="00E4706B"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E4706B" w:rsidRDefault="00C9238F" w:rsidP="00576892">
            <w:pPr>
              <w:rPr>
                <w:rFonts w:ascii="Times New Roman" w:hAnsi="Times New Roman" w:cs="Times New Roman"/>
                <w:color w:val="000000" w:themeColor="text1"/>
              </w:rPr>
            </w:pPr>
          </w:p>
          <w:p w14:paraId="0DBEAE00" w14:textId="77777777" w:rsidR="00852B20" w:rsidRPr="00E4706B" w:rsidRDefault="00852B20" w:rsidP="00576892">
            <w:pPr>
              <w:rPr>
                <w:rFonts w:ascii="Times New Roman" w:hAnsi="Times New Roman" w:cs="Times New Roman"/>
                <w:color w:val="000000" w:themeColor="text1"/>
              </w:rPr>
            </w:pPr>
          </w:p>
          <w:p w14:paraId="379F9AC8" w14:textId="77777777" w:rsidR="00852B20" w:rsidRPr="00E4706B" w:rsidRDefault="00852B20" w:rsidP="00576892">
            <w:pPr>
              <w:rPr>
                <w:rFonts w:ascii="Times New Roman" w:hAnsi="Times New Roman" w:cs="Times New Roman"/>
                <w:color w:val="000000" w:themeColor="text1"/>
              </w:rPr>
            </w:pPr>
          </w:p>
          <w:p w14:paraId="3B57D3C2" w14:textId="77777777" w:rsidR="00852B20" w:rsidRPr="00E4706B" w:rsidRDefault="00852B20" w:rsidP="00576892">
            <w:pPr>
              <w:rPr>
                <w:rFonts w:ascii="Times New Roman" w:hAnsi="Times New Roman" w:cs="Times New Roman"/>
                <w:color w:val="000000" w:themeColor="text1"/>
              </w:rPr>
            </w:pPr>
          </w:p>
          <w:p w14:paraId="0DAFEC39" w14:textId="77777777" w:rsidR="00852B20" w:rsidRPr="00E4706B" w:rsidRDefault="00852B20" w:rsidP="00576892">
            <w:pPr>
              <w:rPr>
                <w:rFonts w:ascii="Times New Roman" w:hAnsi="Times New Roman" w:cs="Times New Roman"/>
                <w:color w:val="000000" w:themeColor="text1"/>
              </w:rPr>
            </w:pPr>
          </w:p>
          <w:p w14:paraId="440CF12E" w14:textId="64DBF226" w:rsidR="00852B20" w:rsidRPr="00E4706B" w:rsidRDefault="00E4706B" w:rsidP="00567CEB">
            <w:pPr>
              <w:jc w:val="both"/>
              <w:rPr>
                <w:rFonts w:ascii="Times New Roman" w:hAnsi="Times New Roman" w:cs="Times New Roman"/>
                <w:color w:val="000000" w:themeColor="text1"/>
              </w:rPr>
            </w:pPr>
            <w:r w:rsidRPr="00E4706B">
              <w:rPr>
                <w:rFonts w:ascii="Times New Roman" w:hAnsi="Times New Roman" w:cs="Times New Roman"/>
                <w:color w:val="000000" w:themeColor="text1"/>
              </w:rPr>
              <w:t xml:space="preserve">A mathematical model for </w:t>
            </w:r>
            <w:proofErr w:type="gramStart"/>
            <w:r w:rsidRPr="00E4706B">
              <w:rPr>
                <w:rFonts w:ascii="Times New Roman" w:hAnsi="Times New Roman" w:cs="Times New Roman"/>
                <w:color w:val="000000" w:themeColor="text1"/>
              </w:rPr>
              <w:t>two dimensional</w:t>
            </w:r>
            <w:proofErr w:type="gramEnd"/>
            <w:r w:rsidRPr="00E4706B">
              <w:rPr>
                <w:rFonts w:ascii="Times New Roman" w:hAnsi="Times New Roman" w:cs="Times New Roman"/>
                <w:color w:val="000000" w:themeColor="text1"/>
              </w:rPr>
              <w:t xml:space="preserve"> steady laminar natural convective anisotropic slip boundary layer flows from a rotating vertical cone embedded in ethylene glycol </w:t>
            </w:r>
            <w:proofErr w:type="spellStart"/>
            <w:r w:rsidRPr="00E4706B">
              <w:rPr>
                <w:rFonts w:ascii="Times New Roman" w:hAnsi="Times New Roman" w:cs="Times New Roman"/>
                <w:color w:val="000000" w:themeColor="text1"/>
              </w:rPr>
              <w:t>bionanofluid</w:t>
            </w:r>
            <w:proofErr w:type="spellEnd"/>
            <w:r w:rsidRPr="00E4706B">
              <w:rPr>
                <w:rFonts w:ascii="Times New Roman" w:hAnsi="Times New Roman" w:cs="Times New Roman"/>
                <w:color w:val="000000" w:themeColor="text1"/>
              </w:rPr>
              <w:t xml:space="preserve"> is presented. The influence of Stefan blowing is also </w:t>
            </w:r>
            <w:proofErr w:type="gramStart"/>
            <w:r w:rsidRPr="00E4706B">
              <w:rPr>
                <w:rFonts w:ascii="Times New Roman" w:hAnsi="Times New Roman" w:cs="Times New Roman"/>
                <w:color w:val="000000" w:themeColor="text1"/>
              </w:rPr>
              <w:t>taken into account</w:t>
            </w:r>
            <w:proofErr w:type="gramEnd"/>
            <w:r w:rsidRPr="00E4706B">
              <w:rPr>
                <w:rFonts w:ascii="Times New Roman" w:hAnsi="Times New Roman" w:cs="Times New Roman"/>
                <w:color w:val="000000" w:themeColor="text1"/>
              </w:rPr>
              <w:t>. Four different non-particles namely Copper (Cu), Alumina (Al</w:t>
            </w:r>
            <w:r w:rsidRPr="00E4706B">
              <w:rPr>
                <w:rFonts w:ascii="Times New Roman" w:hAnsi="Times New Roman" w:cs="Times New Roman"/>
                <w:color w:val="000000" w:themeColor="text1"/>
                <w:vertAlign w:val="subscript"/>
              </w:rPr>
              <w:t>2</w:t>
            </w:r>
            <w:r w:rsidRPr="00E4706B">
              <w:rPr>
                <w:rFonts w:ascii="Times New Roman" w:hAnsi="Times New Roman" w:cs="Times New Roman"/>
                <w:color w:val="000000" w:themeColor="text1"/>
              </w:rPr>
              <w:t>O</w:t>
            </w:r>
            <w:r w:rsidRPr="00E4706B">
              <w:rPr>
                <w:rFonts w:ascii="Times New Roman" w:hAnsi="Times New Roman" w:cs="Times New Roman"/>
                <w:color w:val="000000" w:themeColor="text1"/>
                <w:vertAlign w:val="subscript"/>
              </w:rPr>
              <w:t>3</w:t>
            </w:r>
            <w:r w:rsidRPr="00E4706B">
              <w:rPr>
                <w:rFonts w:ascii="Times New Roman" w:hAnsi="Times New Roman" w:cs="Times New Roman"/>
                <w:color w:val="000000" w:themeColor="text1"/>
              </w:rPr>
              <w:t>), Copper Oxide (</w:t>
            </w:r>
            <w:proofErr w:type="spellStart"/>
            <w:r w:rsidRPr="00E4706B">
              <w:rPr>
                <w:rFonts w:ascii="Times New Roman" w:hAnsi="Times New Roman" w:cs="Times New Roman"/>
                <w:color w:val="000000" w:themeColor="text1"/>
              </w:rPr>
              <w:t>Cuo</w:t>
            </w:r>
            <w:proofErr w:type="spellEnd"/>
            <w:r w:rsidRPr="00E4706B">
              <w:rPr>
                <w:rFonts w:ascii="Times New Roman" w:hAnsi="Times New Roman" w:cs="Times New Roman"/>
                <w:color w:val="000000" w:themeColor="text1"/>
              </w:rPr>
              <w:t>), Titanium Oxide (TiO</w:t>
            </w:r>
            <w:r w:rsidRPr="00E4706B">
              <w:rPr>
                <w:rFonts w:ascii="Times New Roman" w:hAnsi="Times New Roman" w:cs="Times New Roman"/>
                <w:color w:val="000000" w:themeColor="text1"/>
                <w:vertAlign w:val="subscript"/>
              </w:rPr>
              <w:t>2</w:t>
            </w:r>
            <w:r w:rsidRPr="00E4706B">
              <w:rPr>
                <w:rFonts w:ascii="Times New Roman" w:hAnsi="Times New Roman" w:cs="Times New Roman"/>
                <w:color w:val="000000" w:themeColor="text1"/>
              </w:rPr>
              <w:t>) are explored. Suitable similarity transformations are used to convert the governing equations into non-linear ordinary differential equations. These are then solved numerically, with appropriate boundary conditions, utilizing an implicit finite difference method (the </w:t>
            </w:r>
            <w:r w:rsidRPr="00E4706B">
              <w:rPr>
                <w:rStyle w:val="Strong"/>
                <w:rFonts w:ascii="Times New Roman" w:hAnsi="Times New Roman" w:cs="Times New Roman"/>
                <w:b w:val="0"/>
                <w:bCs w:val="0"/>
                <w:color w:val="000000" w:themeColor="text1"/>
              </w:rPr>
              <w:t>BVP5C</w:t>
            </w:r>
            <w:r w:rsidRPr="00E4706B">
              <w:rPr>
                <w:rFonts w:ascii="Times New Roman" w:hAnsi="Times New Roman" w:cs="Times New Roman"/>
                <w:color w:val="000000" w:themeColor="text1"/>
              </w:rPr>
              <w:t> code in MATLAB). During computation </w:t>
            </w:r>
            <w:r w:rsidRPr="00E4706B">
              <w:rPr>
                <w:rStyle w:val="Emphasis"/>
                <w:rFonts w:ascii="Times New Roman" w:hAnsi="Times New Roman" w:cs="Times New Roman"/>
                <w:color w:val="000000" w:themeColor="text1"/>
              </w:rPr>
              <w:t xml:space="preserve">Sc, </w:t>
            </w:r>
            <w:proofErr w:type="spellStart"/>
            <w:r w:rsidRPr="00E4706B">
              <w:rPr>
                <w:rStyle w:val="Emphasis"/>
                <w:rFonts w:ascii="Times New Roman" w:hAnsi="Times New Roman" w:cs="Times New Roman"/>
                <w:color w:val="000000" w:themeColor="text1"/>
              </w:rPr>
              <w:t>Lb</w:t>
            </w:r>
            <w:proofErr w:type="spellEnd"/>
            <w:r w:rsidRPr="00E4706B">
              <w:rPr>
                <w:rStyle w:val="Emphasis"/>
                <w:rFonts w:ascii="Times New Roman" w:hAnsi="Times New Roman" w:cs="Times New Roman"/>
                <w:color w:val="000000" w:themeColor="text1"/>
              </w:rPr>
              <w:t>, Le</w:t>
            </w:r>
            <w:r w:rsidRPr="00E4706B">
              <w:rPr>
                <w:rFonts w:ascii="Times New Roman" w:hAnsi="Times New Roman" w:cs="Times New Roman"/>
                <w:color w:val="000000" w:themeColor="text1"/>
              </w:rPr>
              <w:t> and </w:t>
            </w:r>
            <w:proofErr w:type="spellStart"/>
            <w:r w:rsidRPr="00E4706B">
              <w:rPr>
                <w:rStyle w:val="Emphasis"/>
                <w:rFonts w:ascii="Times New Roman" w:hAnsi="Times New Roman" w:cs="Times New Roman"/>
                <w:color w:val="000000" w:themeColor="text1"/>
              </w:rPr>
              <w:t>Lb</w:t>
            </w:r>
            <w:proofErr w:type="spellEnd"/>
            <w:r w:rsidRPr="00E4706B">
              <w:rPr>
                <w:rFonts w:ascii="Times New Roman" w:hAnsi="Times New Roman" w:cs="Times New Roman"/>
                <w:color w:val="000000" w:themeColor="text1"/>
              </w:rPr>
              <w:t> are presented as unity, whilst </w:t>
            </w:r>
            <w:proofErr w:type="spellStart"/>
            <w:r w:rsidRPr="00E4706B">
              <w:rPr>
                <w:rStyle w:val="mjxassistivemathml"/>
                <w:rFonts w:ascii="Times New Roman" w:hAnsi="Times New Roman" w:cs="Times New Roman"/>
                <w:color w:val="000000" w:themeColor="text1"/>
                <w:bdr w:val="none" w:sz="0" w:space="0" w:color="auto" w:frame="1"/>
              </w:rPr>
              <w:t>Pr</w:t>
            </w:r>
            <w:proofErr w:type="spellEnd"/>
            <w:r w:rsidRPr="00E4706B">
              <w:rPr>
                <w:rFonts w:ascii="Times New Roman" w:hAnsi="Times New Roman" w:cs="Times New Roman"/>
                <w:color w:val="000000" w:themeColor="text1"/>
              </w:rPr>
              <w:t xml:space="preserve"> is taken as 151. The effects of the governing parameters on the dimensionless velocities, temperature, nanoparticle volume fraction, density of motile microorganisms as well as on the local skin friction, local Nusselt, Sherwood number and motile micro-organism number density are thoroughly examined via tables and graphs. It is found that the skin friction factor increases with tangential slip, magnetic </w:t>
            </w:r>
            <w:proofErr w:type="gramStart"/>
            <w:r w:rsidRPr="00E4706B">
              <w:rPr>
                <w:rFonts w:ascii="Times New Roman" w:hAnsi="Times New Roman" w:cs="Times New Roman"/>
                <w:color w:val="000000" w:themeColor="text1"/>
              </w:rPr>
              <w:t>field</w:t>
            </w:r>
            <w:proofErr w:type="gramEnd"/>
            <w:r w:rsidRPr="00E4706B">
              <w:rPr>
                <w:rFonts w:ascii="Times New Roman" w:hAnsi="Times New Roman" w:cs="Times New Roman"/>
                <w:color w:val="000000" w:themeColor="text1"/>
              </w:rPr>
              <w:t xml:space="preserve"> and Schmidt number whilst it decreases with blowing parameter and spin parameters. It is further observed that both the friction and heat transfer rates are highest for copper nanoparticles and lowest for TiO</w:t>
            </w:r>
            <w:r w:rsidRPr="00E4706B">
              <w:rPr>
                <w:rFonts w:ascii="Times New Roman" w:hAnsi="Times New Roman" w:cs="Times New Roman"/>
                <w:color w:val="000000" w:themeColor="text1"/>
                <w:vertAlign w:val="subscript"/>
              </w:rPr>
              <w:t>2</w:t>
            </w:r>
            <w:r w:rsidRPr="00E4706B">
              <w:rPr>
                <w:rFonts w:ascii="Times New Roman" w:hAnsi="Times New Roman" w:cs="Times New Roman"/>
                <w:color w:val="000000" w:themeColor="text1"/>
              </w:rPr>
              <w:t>nanoparticles. Validation of the BVP5C numerical solutions with published results for several special cases of the general model is included. The study is relevant to electro-conductive bio-nano-materials processing.</w:t>
            </w:r>
          </w:p>
          <w:p w14:paraId="08304871" w14:textId="3F57C129" w:rsidR="00852B20" w:rsidRPr="00E4706B" w:rsidRDefault="00852B20" w:rsidP="00576892">
            <w:pPr>
              <w:rPr>
                <w:rFonts w:ascii="Times New Roman" w:hAnsi="Times New Roman" w:cs="Times New Roman"/>
                <w:color w:val="000000" w:themeColor="text1"/>
              </w:rPr>
            </w:pPr>
          </w:p>
          <w:p w14:paraId="249A1EE2" w14:textId="479F8789" w:rsidR="00852B20" w:rsidRPr="00E4706B" w:rsidRDefault="00852B20" w:rsidP="00576892">
            <w:pPr>
              <w:rPr>
                <w:rFonts w:ascii="Times New Roman" w:hAnsi="Times New Roman" w:cs="Times New Roman"/>
                <w:color w:val="000000" w:themeColor="text1"/>
              </w:rPr>
            </w:pPr>
          </w:p>
          <w:p w14:paraId="4E1F7EE4" w14:textId="2953CECA" w:rsidR="00852B20" w:rsidRPr="00E4706B" w:rsidRDefault="00852B20" w:rsidP="00576892">
            <w:pPr>
              <w:rPr>
                <w:rFonts w:ascii="Times New Roman" w:hAnsi="Times New Roman" w:cs="Times New Roman"/>
                <w:color w:val="000000" w:themeColor="text1"/>
              </w:rPr>
            </w:pPr>
          </w:p>
          <w:p w14:paraId="0F30ECAF" w14:textId="62F4AC1F" w:rsidR="00852B20" w:rsidRPr="00E4706B" w:rsidRDefault="00852B20" w:rsidP="00576892">
            <w:pPr>
              <w:rPr>
                <w:rFonts w:ascii="Times New Roman" w:hAnsi="Times New Roman" w:cs="Times New Roman"/>
                <w:color w:val="000000" w:themeColor="text1"/>
              </w:rPr>
            </w:pPr>
          </w:p>
          <w:p w14:paraId="5F7C0417" w14:textId="33B5D699" w:rsidR="00852B20" w:rsidRPr="00E4706B" w:rsidRDefault="00852B20" w:rsidP="00576892">
            <w:pPr>
              <w:rPr>
                <w:rFonts w:ascii="Times New Roman" w:hAnsi="Times New Roman" w:cs="Times New Roman"/>
                <w:color w:val="000000" w:themeColor="text1"/>
              </w:rPr>
            </w:pPr>
          </w:p>
          <w:p w14:paraId="61F6892A" w14:textId="49F90B71" w:rsidR="00852B20" w:rsidRPr="00E4706B" w:rsidRDefault="00852B20" w:rsidP="00576892">
            <w:pPr>
              <w:rPr>
                <w:rFonts w:ascii="Times New Roman" w:hAnsi="Times New Roman" w:cs="Times New Roman"/>
                <w:color w:val="000000" w:themeColor="text1"/>
              </w:rPr>
            </w:pPr>
          </w:p>
          <w:p w14:paraId="7238B933" w14:textId="0525E0DA" w:rsidR="00852B20" w:rsidRPr="00E4706B" w:rsidRDefault="00852B20" w:rsidP="00576892">
            <w:pPr>
              <w:rPr>
                <w:rFonts w:ascii="Times New Roman" w:hAnsi="Times New Roman" w:cs="Times New Roman"/>
                <w:color w:val="000000" w:themeColor="text1"/>
              </w:rPr>
            </w:pPr>
          </w:p>
          <w:p w14:paraId="192FC079" w14:textId="77777777" w:rsidR="00852B20" w:rsidRPr="00E4706B" w:rsidRDefault="00852B20" w:rsidP="00576892">
            <w:pPr>
              <w:rPr>
                <w:rFonts w:ascii="Times New Roman" w:hAnsi="Times New Roman" w:cs="Times New Roman"/>
                <w:color w:val="000000" w:themeColor="text1"/>
              </w:rPr>
            </w:pPr>
          </w:p>
          <w:p w14:paraId="2A72D394" w14:textId="77777777" w:rsidR="00852B20" w:rsidRPr="00E4706B" w:rsidRDefault="00852B20" w:rsidP="00576892">
            <w:pPr>
              <w:rPr>
                <w:rFonts w:ascii="Times New Roman" w:hAnsi="Times New Roman" w:cs="Times New Roman"/>
                <w:color w:val="000000" w:themeColor="text1"/>
              </w:rPr>
            </w:pPr>
          </w:p>
          <w:p w14:paraId="2D4CCAB8" w14:textId="77777777" w:rsidR="00852B20" w:rsidRPr="00E4706B" w:rsidRDefault="00852B20" w:rsidP="00576892">
            <w:pPr>
              <w:rPr>
                <w:rFonts w:ascii="Times New Roman" w:hAnsi="Times New Roman" w:cs="Times New Roman"/>
                <w:color w:val="000000" w:themeColor="text1"/>
              </w:rPr>
            </w:pPr>
          </w:p>
          <w:p w14:paraId="704B0CC1" w14:textId="77777777" w:rsidR="00852B20" w:rsidRPr="00E4706B" w:rsidRDefault="00852B20" w:rsidP="00576892">
            <w:pPr>
              <w:rPr>
                <w:rFonts w:ascii="Times New Roman" w:hAnsi="Times New Roman" w:cs="Times New Roman"/>
                <w:color w:val="000000" w:themeColor="text1"/>
              </w:rPr>
            </w:pPr>
          </w:p>
          <w:p w14:paraId="6556E0B0" w14:textId="7609C803" w:rsidR="00852B20" w:rsidRPr="00E4706B" w:rsidRDefault="00852B20" w:rsidP="00576892">
            <w:pPr>
              <w:rPr>
                <w:rFonts w:ascii="Times New Roman" w:hAnsi="Times New Roman" w:cs="Times New Roman"/>
                <w:color w:val="000000" w:themeColor="text1"/>
              </w:rPr>
            </w:pPr>
          </w:p>
        </w:tc>
      </w:tr>
    </w:tbl>
    <w:p w14:paraId="048A3FFA" w14:textId="77777777" w:rsidR="00C9238F" w:rsidRPr="00E4706B" w:rsidRDefault="00C9238F" w:rsidP="00AF6BFE">
      <w:pPr>
        <w:pStyle w:val="NoSpacing"/>
        <w:rPr>
          <w:rFonts w:ascii="Times New Roman" w:hAnsi="Times New Roman" w:cs="Times New Roman"/>
          <w:color w:val="000000" w:themeColor="text1"/>
          <w:sz w:val="28"/>
        </w:rPr>
      </w:pPr>
    </w:p>
    <w:sectPr w:rsidR="00C9238F" w:rsidRPr="00E4706B" w:rsidSect="0057689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F0A9C" w14:textId="77777777" w:rsidR="002F5F28" w:rsidRDefault="002F5F28" w:rsidP="00C9238F">
      <w:pPr>
        <w:spacing w:after="0" w:line="240" w:lineRule="auto"/>
      </w:pPr>
      <w:r>
        <w:separator/>
      </w:r>
    </w:p>
  </w:endnote>
  <w:endnote w:type="continuationSeparator" w:id="0">
    <w:p w14:paraId="76CEBA4E" w14:textId="77777777" w:rsidR="002F5F28" w:rsidRDefault="002F5F2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269FD08-08E8-4558-B9E0-630B314DFF1D}"/>
    <w:embedBold r:id="rId2" w:fontKey="{735BE2E4-8B49-4791-A213-E4770EA7C953}"/>
    <w:embedItalic r:id="rId3" w:fontKey="{FA1E91D0-3CD0-428F-8EF2-D14AA4C07A0B}"/>
    <w:embedBoldItalic r:id="rId4" w:fontKey="{17E5C606-3BE2-4F8B-813E-528A57575762}"/>
  </w:font>
  <w:font w:name="Corbel">
    <w:panose1 w:val="020B0503020204020204"/>
    <w:charset w:val="00"/>
    <w:family w:val="swiss"/>
    <w:pitch w:val="variable"/>
    <w:sig w:usb0="A00002EF" w:usb1="4000A44B" w:usb2="00000000" w:usb3="00000000" w:csb0="0000019F" w:csb1="00000000"/>
    <w:embedRegular r:id="rId5" w:fontKey="{3533AA3F-045D-468F-B07F-0FF32F6923E4}"/>
    <w:embedBold r:id="rId6" w:fontKey="{C236DF7A-032A-442E-91A9-8EBB575AF351}"/>
    <w:embedItalic r:id="rId7" w:fontKey="{93BB8AC9-89C0-4DFC-B245-08CEFB20CFAE}"/>
  </w:font>
  <w:font w:name="Consolas">
    <w:panose1 w:val="020B0609020204030204"/>
    <w:charset w:val="00"/>
    <w:family w:val="modern"/>
    <w:pitch w:val="fixed"/>
    <w:sig w:usb0="E00006FF" w:usb1="0000FCFF" w:usb2="00000001" w:usb3="00000000" w:csb0="0000019F" w:csb1="00000000"/>
    <w:embedRegular r:id="rId8" w:fontKey="{ACC273BC-64F3-4E3F-9B8E-260DAEFC0F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65223" w14:textId="77777777" w:rsidR="002F5F28" w:rsidRDefault="002F5F28" w:rsidP="00C9238F">
      <w:pPr>
        <w:spacing w:after="0" w:line="240" w:lineRule="auto"/>
      </w:pPr>
      <w:r>
        <w:separator/>
      </w:r>
    </w:p>
  </w:footnote>
  <w:footnote w:type="continuationSeparator" w:id="0">
    <w:p w14:paraId="0D64D1D7" w14:textId="77777777" w:rsidR="002F5F28" w:rsidRDefault="002F5F2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496071690">
    <w:abstractNumId w:val="12"/>
  </w:num>
  <w:num w:numId="2" w16cid:durableId="517429215">
    <w:abstractNumId w:val="8"/>
  </w:num>
  <w:num w:numId="3" w16cid:durableId="2822707">
    <w:abstractNumId w:val="16"/>
  </w:num>
  <w:num w:numId="4" w16cid:durableId="57558693">
    <w:abstractNumId w:val="13"/>
  </w:num>
  <w:num w:numId="5" w16cid:durableId="1440566588">
    <w:abstractNumId w:val="14"/>
  </w:num>
  <w:num w:numId="6" w16cid:durableId="419254236">
    <w:abstractNumId w:val="20"/>
  </w:num>
  <w:num w:numId="7" w16cid:durableId="998770980">
    <w:abstractNumId w:val="7"/>
  </w:num>
  <w:num w:numId="8" w16cid:durableId="1047031637">
    <w:abstractNumId w:val="11"/>
  </w:num>
  <w:num w:numId="9" w16cid:durableId="668749914">
    <w:abstractNumId w:val="18"/>
  </w:num>
  <w:num w:numId="10" w16cid:durableId="1625767826">
    <w:abstractNumId w:val="2"/>
  </w:num>
  <w:num w:numId="11" w16cid:durableId="796607183">
    <w:abstractNumId w:val="6"/>
  </w:num>
  <w:num w:numId="12" w16cid:durableId="1009719545">
    <w:abstractNumId w:val="1"/>
  </w:num>
  <w:num w:numId="13" w16cid:durableId="671880398">
    <w:abstractNumId w:val="3"/>
  </w:num>
  <w:num w:numId="14" w16cid:durableId="2015184315">
    <w:abstractNumId w:val="10"/>
  </w:num>
  <w:num w:numId="15" w16cid:durableId="50810577">
    <w:abstractNumId w:val="9"/>
  </w:num>
  <w:num w:numId="16" w16cid:durableId="1504010354">
    <w:abstractNumId w:val="17"/>
  </w:num>
  <w:num w:numId="17" w16cid:durableId="717631702">
    <w:abstractNumId w:val="4"/>
  </w:num>
  <w:num w:numId="18" w16cid:durableId="1055542680">
    <w:abstractNumId w:val="22"/>
  </w:num>
  <w:num w:numId="19" w16cid:durableId="635641040">
    <w:abstractNumId w:val="19"/>
  </w:num>
  <w:num w:numId="20" w16cid:durableId="1816872869">
    <w:abstractNumId w:val="15"/>
  </w:num>
  <w:num w:numId="21" w16cid:durableId="1300189447">
    <w:abstractNumId w:val="21"/>
  </w:num>
  <w:num w:numId="22" w16cid:durableId="1500535923">
    <w:abstractNumId w:val="5"/>
  </w:num>
  <w:num w:numId="23" w16cid:durableId="26800526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4504D"/>
    <w:rsid w:val="001727CA"/>
    <w:rsid w:val="001F5CF8"/>
    <w:rsid w:val="002C56E6"/>
    <w:rsid w:val="002D3238"/>
    <w:rsid w:val="002F5F28"/>
    <w:rsid w:val="00361E11"/>
    <w:rsid w:val="003F0847"/>
    <w:rsid w:val="0040090B"/>
    <w:rsid w:val="00421017"/>
    <w:rsid w:val="0046302A"/>
    <w:rsid w:val="00487D2D"/>
    <w:rsid w:val="00495528"/>
    <w:rsid w:val="004D5D62"/>
    <w:rsid w:val="004E5717"/>
    <w:rsid w:val="004F76A2"/>
    <w:rsid w:val="00502578"/>
    <w:rsid w:val="005112D0"/>
    <w:rsid w:val="00522B79"/>
    <w:rsid w:val="00567CEB"/>
    <w:rsid w:val="00576892"/>
    <w:rsid w:val="00577E06"/>
    <w:rsid w:val="005978CF"/>
    <w:rsid w:val="005A3BF7"/>
    <w:rsid w:val="005E19AD"/>
    <w:rsid w:val="005F2035"/>
    <w:rsid w:val="005F7990"/>
    <w:rsid w:val="0063739C"/>
    <w:rsid w:val="00770F25"/>
    <w:rsid w:val="00774C74"/>
    <w:rsid w:val="007A35A8"/>
    <w:rsid w:val="007B0A85"/>
    <w:rsid w:val="007B3703"/>
    <w:rsid w:val="007C6A52"/>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A4828"/>
    <w:rsid w:val="00AF6BFE"/>
    <w:rsid w:val="00B814C2"/>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468EF"/>
    <w:rsid w:val="00DB3FAD"/>
    <w:rsid w:val="00E4706B"/>
    <w:rsid w:val="00E6176E"/>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customStyle="1" w:styleId="title-text">
    <w:name w:val="title-text"/>
    <w:basedOn w:val="DefaultParagraphFont"/>
    <w:rsid w:val="005978CF"/>
  </w:style>
  <w:style w:type="character" w:customStyle="1" w:styleId="text">
    <w:name w:val="text"/>
    <w:basedOn w:val="DefaultParagraphFont"/>
    <w:rsid w:val="005978CF"/>
  </w:style>
  <w:style w:type="character" w:customStyle="1" w:styleId="author-ref">
    <w:name w:val="author-ref"/>
    <w:basedOn w:val="DefaultParagraphFont"/>
    <w:rsid w:val="005978CF"/>
  </w:style>
  <w:style w:type="character" w:styleId="Strong">
    <w:name w:val="Strong"/>
    <w:basedOn w:val="DefaultParagraphFont"/>
    <w:uiPriority w:val="22"/>
    <w:qFormat/>
    <w:rsid w:val="00D468EF"/>
    <w:rPr>
      <w:b/>
      <w:bCs/>
    </w:rPr>
  </w:style>
  <w:style w:type="character" w:styleId="Emphasis">
    <w:name w:val="Emphasis"/>
    <w:basedOn w:val="DefaultParagraphFont"/>
    <w:uiPriority w:val="20"/>
    <w:qFormat/>
    <w:rsid w:val="00E4706B"/>
    <w:rPr>
      <w:i/>
      <w:iCs/>
    </w:rPr>
  </w:style>
  <w:style w:type="character" w:customStyle="1" w:styleId="mjxassistivemathml">
    <w:name w:val="mjx_assistive_mathml"/>
    <w:basedOn w:val="DefaultParagraphFont"/>
    <w:rsid w:val="00E470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487405261">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oi.org/10.1016/j.cjph.2017.08.031"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016/j.cjph.2017.08.031"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328</Words>
  <Characters>1874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2022-04-22T15:48:00Z</dcterms:created>
  <dcterms:modified xsi:type="dcterms:W3CDTF">2022-04-22T16:57:00Z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