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995"/>
        <w:gridCol w:w="1623"/>
        <w:gridCol w:w="3033"/>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gridSpan w:val="3"/>
            <w:vAlign w:val="bottom"/>
          </w:tcPr>
          <w:p w14:paraId="76A41892" w14:textId="77C443CE" w:rsidR="00C9238F" w:rsidRPr="00C333A6" w:rsidRDefault="00410254" w:rsidP="00C229E7">
            <w:pPr>
              <w:spacing w:before="240"/>
              <w:rPr>
                <w:rFonts w:ascii="Times New Roman" w:hAnsi="Times New Roman" w:cs="Times New Roman"/>
              </w:rPr>
            </w:pPr>
            <w:r w:rsidRPr="00410254">
              <w:rPr>
                <w:rFonts w:ascii="Times New Roman" w:hAnsi="Times New Roman" w:cs="Times New Roman"/>
              </w:rPr>
              <w:t>Analysis of Effect of Conductor Line on Folded Type Meander-Line Antenna</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gridSpan w:val="3"/>
            <w:vAlign w:val="center"/>
          </w:tcPr>
          <w:p w14:paraId="2A64E165" w14:textId="668FCCC8" w:rsidR="008F11C1" w:rsidRPr="005E19AD" w:rsidRDefault="00F33492" w:rsidP="008F11C1">
            <w:pPr>
              <w:rPr>
                <w:rFonts w:ascii="Times New Roman" w:hAnsi="Times New Roman" w:cs="Times New Roman"/>
              </w:rPr>
            </w:pPr>
            <w:r w:rsidRPr="00F33492">
              <w:rPr>
                <w:rFonts w:ascii="Times New Roman" w:hAnsi="Times New Roman" w:cs="Times New Roman"/>
              </w:rPr>
              <w:t>Susmita Ghosh</w:t>
            </w:r>
          </w:p>
          <w:p w14:paraId="4C3C55DD" w14:textId="5B2DB4F4" w:rsidR="00C9238F" w:rsidRPr="005E19AD" w:rsidRDefault="00C9238F" w:rsidP="00F33492">
            <w:pPr>
              <w:rPr>
                <w:rFonts w:ascii="Times New Roman" w:hAnsi="Times New Roman" w:cs="Times New Roman"/>
              </w:rPr>
            </w:pP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gridSpan w:val="3"/>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87" w:type="pct"/>
            <w:gridSpan w:val="3"/>
            <w:vAlign w:val="bottom"/>
          </w:tcPr>
          <w:p w14:paraId="22C9FD36" w14:textId="1F0E75F8" w:rsidR="00C9238F" w:rsidRPr="005E19AD" w:rsidRDefault="00EA47E8" w:rsidP="00576892">
            <w:pPr>
              <w:spacing w:before="240"/>
              <w:rPr>
                <w:rFonts w:ascii="Times New Roman" w:hAnsi="Times New Roman" w:cs="Times New Roman"/>
              </w:rPr>
            </w:pPr>
            <w:r>
              <w:rPr>
                <w:rFonts w:ascii="Times New Roman" w:hAnsi="Times New Roman" w:cs="Times New Roman"/>
              </w:rPr>
              <w:t>International Journal of Engineering Research (IJER)</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3334E7">
        <w:tc>
          <w:tcPr>
            <w:tcW w:w="913"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0" w:type="pct"/>
            <w:vAlign w:val="bottom"/>
          </w:tcPr>
          <w:p w14:paraId="76051B5A" w14:textId="41EA7D9C" w:rsidR="00576892" w:rsidRPr="005E19AD" w:rsidRDefault="00EA47E8" w:rsidP="00576892">
            <w:pPr>
              <w:spacing w:before="240"/>
              <w:rPr>
                <w:rFonts w:ascii="Times New Roman" w:hAnsi="Times New Roman" w:cs="Times New Roman"/>
              </w:rPr>
            </w:pPr>
            <w:r>
              <w:rPr>
                <w:rFonts w:ascii="Times New Roman" w:hAnsi="Times New Roman" w:cs="Times New Roman"/>
              </w:rPr>
              <w:t>3</w:t>
            </w:r>
          </w:p>
        </w:tc>
        <w:tc>
          <w:tcPr>
            <w:tcW w:w="86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19" w:type="pct"/>
            <w:vAlign w:val="bottom"/>
          </w:tcPr>
          <w:p w14:paraId="73C90383" w14:textId="22EA390F" w:rsidR="00576892" w:rsidRPr="005E19AD" w:rsidRDefault="003334E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gridSpan w:val="3"/>
            <w:vAlign w:val="bottom"/>
          </w:tcPr>
          <w:p w14:paraId="7C35739C" w14:textId="2E1EB087" w:rsidR="00852B20" w:rsidRPr="005E19AD" w:rsidRDefault="002A7CA2" w:rsidP="00576892">
            <w:pPr>
              <w:spacing w:before="240"/>
              <w:rPr>
                <w:rFonts w:ascii="Times New Roman" w:hAnsi="Times New Roman" w:cs="Times New Roman"/>
              </w:rPr>
            </w:pPr>
            <w:r w:rsidRPr="002A7CA2">
              <w:rPr>
                <w:rFonts w:ascii="Times New Roman" w:hAnsi="Times New Roman" w:cs="Times New Roman"/>
              </w:rPr>
              <w:t xml:space="preserve">Innovative </w:t>
            </w:r>
            <w:proofErr w:type="gramStart"/>
            <w:r w:rsidRPr="002A7CA2">
              <w:rPr>
                <w:rFonts w:ascii="Times New Roman" w:hAnsi="Times New Roman" w:cs="Times New Roman"/>
              </w:rPr>
              <w:t>Research(</w:t>
            </w:r>
            <w:proofErr w:type="gramEnd"/>
            <w:r w:rsidRPr="002A7CA2">
              <w:rPr>
                <w:rFonts w:ascii="Times New Roman" w:hAnsi="Times New Roman" w:cs="Times New Roman"/>
              </w:rPr>
              <w:t>IR) Publications</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gridSpan w:val="3"/>
            <w:vAlign w:val="bottom"/>
          </w:tcPr>
          <w:p w14:paraId="663B3BF3" w14:textId="77CD9139" w:rsidR="00852B20" w:rsidRPr="005E19AD" w:rsidRDefault="002A7CA2" w:rsidP="00576892">
            <w:pPr>
              <w:spacing w:before="240"/>
              <w:rPr>
                <w:rFonts w:ascii="Times New Roman" w:hAnsi="Times New Roman" w:cs="Times New Roman"/>
              </w:rPr>
            </w:pPr>
            <w:r>
              <w:rPr>
                <w:rFonts w:ascii="Times New Roman" w:hAnsi="Times New Roman" w:cs="Times New Roman"/>
              </w:rPr>
              <w:t>March</w:t>
            </w:r>
            <w:r w:rsidR="006358D7">
              <w:rPr>
                <w:rFonts w:ascii="Times New Roman" w:hAnsi="Times New Roman" w:cs="Times New Roman"/>
              </w:rPr>
              <w:t>, 201</w:t>
            </w:r>
            <w:r w:rsidR="00F33492">
              <w:rPr>
                <w:rFonts w:ascii="Times New Roman" w:hAnsi="Times New Roman" w:cs="Times New Roman"/>
              </w:rPr>
              <w:t>4</w:t>
            </w:r>
          </w:p>
        </w:tc>
      </w:tr>
      <w:tr w:rsidR="00852B20" w:rsidRPr="005E19AD" w14:paraId="04C32390" w14:textId="77777777" w:rsidTr="002B4BB1">
        <w:tc>
          <w:tcPr>
            <w:tcW w:w="913"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87" w:type="pct"/>
            <w:gridSpan w:val="3"/>
            <w:vAlign w:val="bottom"/>
          </w:tcPr>
          <w:p w14:paraId="19873A34" w14:textId="77777777" w:rsidR="002B4BB1" w:rsidRDefault="002B4BB1" w:rsidP="002B4BB1">
            <w:pPr>
              <w:rPr>
                <w:rFonts w:ascii="Times New Roman" w:hAnsi="Times New Roman" w:cs="Times New Roman"/>
              </w:rPr>
            </w:pPr>
          </w:p>
          <w:p w14:paraId="6B3C42C1" w14:textId="62956EEF" w:rsidR="000000CD" w:rsidRPr="000000CD" w:rsidRDefault="002A7CA2" w:rsidP="002B4BB1">
            <w:pPr>
              <w:rPr>
                <w:rFonts w:ascii="Times New Roman" w:hAnsi="Times New Roman" w:cs="Times New Roman"/>
              </w:rPr>
            </w:pPr>
            <w:r w:rsidRPr="002A7CA2">
              <w:rPr>
                <w:rFonts w:ascii="Times New Roman" w:hAnsi="Times New Roman" w:cs="Times New Roman"/>
              </w:rPr>
              <w:t>2319-6890</w:t>
            </w:r>
            <w:r w:rsidRPr="002A7CA2">
              <w:rPr>
                <w:rFonts w:ascii="Times New Roman" w:hAnsi="Times New Roman" w:cs="Times New Roman"/>
              </w:rPr>
              <w:t xml:space="preserve"> </w:t>
            </w:r>
            <w:r w:rsidR="000000CD">
              <w:rPr>
                <w:rFonts w:ascii="Times New Roman" w:hAnsi="Times New Roman" w:cs="Times New Roman"/>
              </w:rPr>
              <w:t xml:space="preserve">(online), </w:t>
            </w:r>
            <w:r w:rsidRPr="002A7CA2">
              <w:rPr>
                <w:rFonts w:ascii="Times New Roman" w:hAnsi="Times New Roman" w:cs="Times New Roman"/>
              </w:rPr>
              <w:t>2347-5013</w:t>
            </w:r>
            <w:r>
              <w:rPr>
                <w:rFonts w:ascii="Times New Roman" w:hAnsi="Times New Roman" w:cs="Times New Roman"/>
              </w:rPr>
              <w:t xml:space="preserve"> </w:t>
            </w:r>
            <w:r w:rsidR="000000CD">
              <w:rPr>
                <w:rFonts w:ascii="Times New Roman" w:hAnsi="Times New Roman" w:cs="Times New Roman"/>
              </w:rPr>
              <w:t>(print)</w:t>
            </w:r>
          </w:p>
          <w:p w14:paraId="395ECBF4" w14:textId="01D9C92C" w:rsidR="00852B20" w:rsidRPr="005E19AD" w:rsidRDefault="00852B20" w:rsidP="002B4BB1">
            <w:pPr>
              <w:spacing w:before="240"/>
              <w:rPr>
                <w:rFonts w:ascii="Times New Roman" w:hAnsi="Times New Roman" w:cs="Times New Roman"/>
              </w:rPr>
            </w:pP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gridSpan w:val="3"/>
            <w:vAlign w:val="bottom"/>
          </w:tcPr>
          <w:p w14:paraId="6A80901E" w14:textId="6A6CA721" w:rsidR="00852B20" w:rsidRPr="00C333A6" w:rsidRDefault="00852B20" w:rsidP="00C333A6">
            <w:pPr>
              <w:spacing w:before="240"/>
              <w:rPr>
                <w:rFonts w:ascii="Times New Roman" w:hAnsi="Times New Roman" w:cs="Times New Roman"/>
              </w:rPr>
            </w:pP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gridSpan w:val="3"/>
            <w:vAlign w:val="bottom"/>
          </w:tcPr>
          <w:p w14:paraId="6EF70C5A" w14:textId="0DB3D273" w:rsidR="00C9238F" w:rsidRPr="005E19AD" w:rsidRDefault="0022571E" w:rsidP="00576892">
            <w:pPr>
              <w:spacing w:before="240"/>
              <w:rPr>
                <w:rFonts w:ascii="Times New Roman" w:hAnsi="Times New Roman" w:cs="Times New Roman"/>
              </w:rPr>
            </w:pPr>
            <w:r w:rsidRPr="0022571E">
              <w:rPr>
                <w:rFonts w:ascii="Times New Roman" w:hAnsi="Times New Roman" w:cs="Times New Roman"/>
              </w:rPr>
              <w:t>https://www.ijer.in/archive/v3i3</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gridSpan w:val="3"/>
            <w:vAlign w:val="bottom"/>
          </w:tcPr>
          <w:p w14:paraId="0933B90C" w14:textId="27956D9D" w:rsidR="00852B20" w:rsidRPr="005E19AD" w:rsidRDefault="0022571E" w:rsidP="00576892">
            <w:pPr>
              <w:spacing w:before="240"/>
              <w:rPr>
                <w:rFonts w:ascii="Times New Roman" w:hAnsi="Times New Roman" w:cs="Times New Roman"/>
              </w:rPr>
            </w:pPr>
            <w:r>
              <w:rPr>
                <w:rFonts w:ascii="Times New Roman" w:hAnsi="Times New Roman" w:cs="Times New Roman"/>
              </w:rPr>
              <w:t>pp. 141-145</w:t>
            </w:r>
          </w:p>
        </w:tc>
      </w:tr>
      <w:tr w:rsidR="00C9238F" w:rsidRPr="005E19AD" w14:paraId="0B169241" w14:textId="77777777" w:rsidTr="003334E7">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1BBB11F" w:rsidR="00852B20" w:rsidRPr="0010280B" w:rsidRDefault="0010280B" w:rsidP="00F33492">
            <w:pPr>
              <w:jc w:val="both"/>
              <w:rPr>
                <w:rFonts w:ascii="Times New Roman" w:hAnsi="Times New Roman" w:cs="Times New Roman"/>
              </w:rPr>
            </w:pPr>
            <w:r w:rsidRPr="0010280B">
              <w:rPr>
                <w:rFonts w:ascii="Times New Roman" w:hAnsi="Times New Roman" w:cs="Times New Roman"/>
              </w:rPr>
              <w:t>In this paper folded type meander line antennas have been proposed. Performance of three different meander line antennas have been investigated, first one without conductor line and the other two with conductor line. First antenna is a triple band resonator while second antenna with conductor line becomes tetra band resonator and the last design is a dual band resonator but with higher return loss, -35 dB at 1.86 GHz. CST_STUDIO_2012 is being used for simulation. Far-field response, efficiency, gain, directivity and reflection coefficients have been chosen as factors for performance analysis and it has been successfully illustrated here that insertion of conductor line makes the antenna a better resonator and also improves the return loss. The proposed antennas in this paper work are able to operate in the LTE700, LTE/GSM1800, PCS/ UMTS/ WLAN/ LTE2400, L band (1-2 GHz) and S band (2-4 GHz).</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7FAA4" w14:textId="77777777" w:rsidR="00074659" w:rsidRDefault="00074659" w:rsidP="00C9238F">
      <w:pPr>
        <w:spacing w:after="0" w:line="240" w:lineRule="auto"/>
      </w:pPr>
      <w:r>
        <w:separator/>
      </w:r>
    </w:p>
  </w:endnote>
  <w:endnote w:type="continuationSeparator" w:id="0">
    <w:p w14:paraId="05BD0200" w14:textId="77777777" w:rsidR="00074659" w:rsidRDefault="0007465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8F497C-138C-4885-8E35-05233A0C69AA}"/>
    <w:embedBold r:id="rId2" w:fontKey="{CF7E1371-B470-4A7A-8AB8-0B4A3CCB73BD}"/>
    <w:embedItalic r:id="rId3" w:fontKey="{F54BAD74-040C-426A-9352-8DFC26B3719F}"/>
  </w:font>
  <w:font w:name="Corbel">
    <w:panose1 w:val="020B0503020204020204"/>
    <w:charset w:val="00"/>
    <w:family w:val="swiss"/>
    <w:pitch w:val="variable"/>
    <w:sig w:usb0="A00002EF" w:usb1="4000A44B" w:usb2="00000000" w:usb3="00000000" w:csb0="0000019F" w:csb1="00000000"/>
    <w:embedRegular r:id="rId4" w:fontKey="{425C0B93-B715-4007-A866-EB943843B42E}"/>
    <w:embedBold r:id="rId5" w:fontKey="{8058A4E6-E10A-4CC4-B755-0E69A2D121DF}"/>
    <w:embedItalic r:id="rId6" w:fontKey="{0AC8E1FF-7303-451C-BD4B-3C1DCFA7A1B4}"/>
  </w:font>
  <w:font w:name="Consolas">
    <w:panose1 w:val="020B0609020204030204"/>
    <w:charset w:val="00"/>
    <w:family w:val="modern"/>
    <w:pitch w:val="fixed"/>
    <w:sig w:usb0="E00006FF" w:usb1="0000FCFF" w:usb2="00000001" w:usb3="00000000" w:csb0="0000019F" w:csb1="00000000"/>
    <w:embedRegular r:id="rId7" w:fontKey="{413434CE-C5F1-45C7-A2F7-63A8C8C675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7BE3D" w14:textId="77777777" w:rsidR="00074659" w:rsidRDefault="00074659" w:rsidP="00C9238F">
      <w:pPr>
        <w:spacing w:after="0" w:line="240" w:lineRule="auto"/>
      </w:pPr>
      <w:r>
        <w:separator/>
      </w:r>
    </w:p>
  </w:footnote>
  <w:footnote w:type="continuationSeparator" w:id="0">
    <w:p w14:paraId="2822EB9B" w14:textId="77777777" w:rsidR="00074659" w:rsidRDefault="0007465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4659"/>
    <w:rsid w:val="00076F0F"/>
    <w:rsid w:val="00084253"/>
    <w:rsid w:val="000B26A5"/>
    <w:rsid w:val="000D0A38"/>
    <w:rsid w:val="000D1F49"/>
    <w:rsid w:val="000D68B9"/>
    <w:rsid w:val="0010280B"/>
    <w:rsid w:val="00110BAB"/>
    <w:rsid w:val="001552E1"/>
    <w:rsid w:val="001727CA"/>
    <w:rsid w:val="001A3458"/>
    <w:rsid w:val="001A6DB8"/>
    <w:rsid w:val="001F5CF8"/>
    <w:rsid w:val="0020377B"/>
    <w:rsid w:val="0022571E"/>
    <w:rsid w:val="002427AB"/>
    <w:rsid w:val="00255860"/>
    <w:rsid w:val="002A7CA2"/>
    <w:rsid w:val="002B4BB1"/>
    <w:rsid w:val="002B68E4"/>
    <w:rsid w:val="002C56E6"/>
    <w:rsid w:val="002D3238"/>
    <w:rsid w:val="002E1D50"/>
    <w:rsid w:val="00314B53"/>
    <w:rsid w:val="003334E7"/>
    <w:rsid w:val="00353BEB"/>
    <w:rsid w:val="00356128"/>
    <w:rsid w:val="00361E11"/>
    <w:rsid w:val="003956F4"/>
    <w:rsid w:val="00397583"/>
    <w:rsid w:val="003F0847"/>
    <w:rsid w:val="0040090B"/>
    <w:rsid w:val="00410254"/>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62FE7"/>
    <w:rsid w:val="00770F25"/>
    <w:rsid w:val="00774C74"/>
    <w:rsid w:val="007A35A8"/>
    <w:rsid w:val="007B0A85"/>
    <w:rsid w:val="007C6A52"/>
    <w:rsid w:val="007E4956"/>
    <w:rsid w:val="0082043E"/>
    <w:rsid w:val="00852B20"/>
    <w:rsid w:val="00887812"/>
    <w:rsid w:val="00897670"/>
    <w:rsid w:val="008B0E32"/>
    <w:rsid w:val="008E203A"/>
    <w:rsid w:val="008F11C1"/>
    <w:rsid w:val="0091229C"/>
    <w:rsid w:val="00920221"/>
    <w:rsid w:val="00940E73"/>
    <w:rsid w:val="0098597D"/>
    <w:rsid w:val="009A18A4"/>
    <w:rsid w:val="009E04D9"/>
    <w:rsid w:val="009F619A"/>
    <w:rsid w:val="009F6DDE"/>
    <w:rsid w:val="009F77CA"/>
    <w:rsid w:val="00A1613A"/>
    <w:rsid w:val="00A370A8"/>
    <w:rsid w:val="00A82A33"/>
    <w:rsid w:val="00AD0E36"/>
    <w:rsid w:val="00AF6BFE"/>
    <w:rsid w:val="00BC6682"/>
    <w:rsid w:val="00BD4753"/>
    <w:rsid w:val="00BD5CB1"/>
    <w:rsid w:val="00BE62EE"/>
    <w:rsid w:val="00BF4BD0"/>
    <w:rsid w:val="00C003BA"/>
    <w:rsid w:val="00C229E7"/>
    <w:rsid w:val="00C26236"/>
    <w:rsid w:val="00C333A6"/>
    <w:rsid w:val="00C46878"/>
    <w:rsid w:val="00C86207"/>
    <w:rsid w:val="00C91414"/>
    <w:rsid w:val="00C9238F"/>
    <w:rsid w:val="00C96307"/>
    <w:rsid w:val="00CB4A51"/>
    <w:rsid w:val="00CD4532"/>
    <w:rsid w:val="00CD47B0"/>
    <w:rsid w:val="00CE6104"/>
    <w:rsid w:val="00CE7918"/>
    <w:rsid w:val="00D03AC6"/>
    <w:rsid w:val="00D16163"/>
    <w:rsid w:val="00D31E76"/>
    <w:rsid w:val="00DB3FAD"/>
    <w:rsid w:val="00DE2886"/>
    <w:rsid w:val="00DF28FC"/>
    <w:rsid w:val="00E61C09"/>
    <w:rsid w:val="00EA47E8"/>
    <w:rsid w:val="00EB3B58"/>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2022-05-12T01:57:00Z</dcterms:created>
  <dcterms:modified xsi:type="dcterms:W3CDTF">2022-05-12T02:10:00Z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