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8362F20" w:rsidR="00C9238F" w:rsidRPr="00C333A6" w:rsidRDefault="005757CE" w:rsidP="009D6022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hyperlink r:id="rId11" w:history="1">
              <w:r>
                <w:rPr>
                  <w:rStyle w:val="Hyperlink"/>
                  <w:rFonts w:ascii="Arial" w:hAnsi="Arial" w:cs="Arial"/>
                  <w:color w:val="1A0DAB"/>
                  <w:sz w:val="30"/>
                  <w:szCs w:val="30"/>
                  <w:shd w:val="clear" w:color="auto" w:fill="FFFFFF"/>
                </w:rPr>
                <w:t>Numerical solution of bio-nano-convection transport from a horizontal plate with blowing and multiple slip effects</w:t>
              </w:r>
            </w:hyperlink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6D7EB6B" w:rsidR="00C9238F" w:rsidRPr="005E19AD" w:rsidRDefault="005757CE" w:rsidP="005F535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Uddin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M Jashim, Muhammad N Kabir, Yasser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Alginahi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O Anwar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Bég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86F3396" w:rsidR="00C9238F" w:rsidRPr="005E19AD" w:rsidRDefault="003642E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C167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jashim_74@yahoo.com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F845721" w:rsidR="00C9238F" w:rsidRPr="005E19AD" w:rsidRDefault="005757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J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ournal of Mechanical Engineering Science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3CB182A" w:rsidR="00576892" w:rsidRPr="005E19AD" w:rsidRDefault="005757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233</w:t>
            </w:r>
          </w:p>
        </w:tc>
        <w:tc>
          <w:tcPr>
            <w:tcW w:w="817" w:type="pct"/>
            <w:vAlign w:val="bottom"/>
          </w:tcPr>
          <w:p w14:paraId="3CF73C17" w14:textId="166046F6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  <w:r w:rsidR="0000409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F2C9E49" w:rsidR="00576892" w:rsidRPr="005E19AD" w:rsidRDefault="005757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19-20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8FC96BB" w14:textId="1BFE6190" w:rsidR="0000409C" w:rsidRPr="0000409C" w:rsidRDefault="0000409C" w:rsidP="0000409C">
            <w:pPr>
              <w:shd w:val="clear" w:color="auto" w:fill="FFFFFF"/>
              <w:rPr>
                <w:rFonts w:ascii="Open Sans" w:eastAsia="Times New Roman" w:hAnsi="Open Sans" w:cs="Open Sans"/>
                <w:color w:val="1C1D1E"/>
                <w:sz w:val="21"/>
                <w:szCs w:val="21"/>
              </w:rPr>
            </w:pPr>
            <w:r w:rsidRPr="0000409C">
              <w:rPr>
                <w:rFonts w:ascii="Open Sans" w:eastAsia="Times New Roman" w:hAnsi="Open Sans" w:cs="Open Sans"/>
                <w:noProof/>
                <w:color w:val="005274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38A4E547" wp14:editId="2599E54C">
                      <wp:extent cx="304800" cy="304800"/>
                      <wp:effectExtent l="0" t="0" r="0" b="0"/>
                      <wp:docPr id="4" name="Rectangle 4" descr="Wiley Online Library">
                        <a:hlinkClick xmlns:a="http://schemas.openxmlformats.org/drawingml/2006/main" r:id="rId12" tooltip="&quot;Wiley Online Library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611710" id="Rectangle 4" o:spid="_x0000_s1026" alt="Wiley Online Library" href="https://onlinelibrary.wiley.com/" title="&quot;Wiley Online Library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C35739C" w14:textId="2A443652" w:rsidR="00852B20" w:rsidRPr="005E19AD" w:rsidRDefault="005757CE" w:rsidP="003642E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SAGE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1C2E7BC" w:rsidR="00852B20" w:rsidRPr="005E19AD" w:rsidRDefault="0000409C" w:rsidP="003642E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2019/1</w:t>
            </w:r>
            <w:r w:rsidR="005757CE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3E7E58A" w:rsidR="00852B20" w:rsidRPr="005E19AD" w:rsidRDefault="00AE3ADC" w:rsidP="009D6022">
            <w:pPr>
              <w:spacing w:before="240"/>
              <w:rPr>
                <w:rFonts w:ascii="Times New Roman" w:hAnsi="Times New Roman" w:cs="Times New Roman"/>
              </w:rPr>
            </w:pPr>
            <w:r w:rsidRPr="008E43A5">
              <w:rPr>
                <w:color w:val="000000" w:themeColor="text1"/>
                <w:shd w:val="clear" w:color="auto" w:fill="FFFFFF"/>
              </w:rPr>
              <w:t xml:space="preserve"> </w:t>
            </w:r>
            <w:r w:rsidR="00273A48" w:rsidRPr="008E43A5">
              <w:rPr>
                <w:color w:val="000000" w:themeColor="text1"/>
                <w:shd w:val="clear" w:color="auto" w:fill="F7F7F7"/>
              </w:rPr>
              <w:t>0954-4062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2A4435" w14:textId="77777777" w:rsidR="002757A8" w:rsidRDefault="002757A8" w:rsidP="002757A8">
            <w:r>
              <w:rPr>
                <w:rFonts w:ascii="Open Sans" w:hAnsi="Open Sans"/>
                <w:color w:val="767676"/>
                <w:sz w:val="21"/>
                <w:szCs w:val="21"/>
                <w:shd w:val="clear" w:color="auto" w:fill="FFFFFF"/>
              </w:rPr>
              <w:t> </w:t>
            </w:r>
          </w:p>
          <w:p w14:paraId="6A80901E" w14:textId="64504320" w:rsidR="00852B20" w:rsidRPr="00C333A6" w:rsidRDefault="005757CE" w:rsidP="00120FAB">
            <w:pPr>
              <w:numPr>
                <w:ilvl w:val="0"/>
                <w:numId w:val="25"/>
              </w:numPr>
              <w:spacing w:beforeAutospacing="1" w:afterAutospacing="1"/>
              <w:ind w:left="0"/>
              <w:rPr>
                <w:rFonts w:ascii="Times New Roman" w:hAnsi="Times New Roman" w:cs="Times New Roman"/>
              </w:rPr>
            </w:pPr>
            <w:hyperlink r:id="rId13" w:history="1">
              <w:r w:rsidRPr="001B308A">
                <w:rPr>
                  <w:rStyle w:val="Hyperlink"/>
                  <w:color w:val="006ACC"/>
                  <w:shd w:val="clear" w:color="auto" w:fill="FFFFFF"/>
                </w:rPr>
                <w:t>https://doi.org/10.1177/0954406219867985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8AFA5C7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ED11EF2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</w:tbl>
    <w:p w14:paraId="048A3FFA" w14:textId="32AEC6EE" w:rsidR="00C9238F" w:rsidRPr="005E19AD" w:rsidRDefault="00273A48" w:rsidP="00AF6BFE">
      <w:pPr>
        <w:pStyle w:val="NoSpacing"/>
        <w:rPr>
          <w:rFonts w:ascii="Times New Roman" w:hAnsi="Times New Roman" w:cs="Times New Roman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In this paper, a new bio-nano-transport model is presented. The effects of first- and second-order velocity slips, thermal slip, mass slip, and gyro-tactic (torque-responsive) microorganism slip of bioconvective nanofluid flow from a moving plate under blowing phenomenon are numerically examined. The flow model is expressed by partial differential equations which are converted to a similar boundary value problem by similarity transformations. The boundary value problem is converted to a system of nonlinear equations which are then solved by a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Matlab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nonlinear equation solver </w:t>
      </w:r>
      <w:proofErr w:type="spellStart"/>
      <w:r>
        <w:rPr>
          <w:rFonts w:ascii="Arial" w:hAnsi="Arial" w:cs="Arial"/>
          <w:i/>
          <w:iCs/>
          <w:color w:val="333333"/>
          <w:shd w:val="clear" w:color="auto" w:fill="FFFFFF"/>
        </w:rPr>
        <w:t>fsolve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 integrated with a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Matlab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ODE solver </w:t>
      </w:r>
      <w:r>
        <w:rPr>
          <w:rFonts w:ascii="Arial" w:hAnsi="Arial" w:cs="Arial"/>
          <w:i/>
          <w:iCs/>
          <w:color w:val="333333"/>
          <w:shd w:val="clear" w:color="auto" w:fill="FFFFFF"/>
        </w:rPr>
        <w:t>ode15s</w:t>
      </w:r>
      <w:r>
        <w:rPr>
          <w:rFonts w:ascii="Arial" w:hAnsi="Arial" w:cs="Arial"/>
          <w:color w:val="333333"/>
          <w:shd w:val="clear" w:color="auto" w:fill="FFFFFF"/>
        </w:rPr>
        <w:t>. The effects of selected control parameters (first order slip, second order slip, thermal slip, microorganism slip, blowing, nanofluid parameters) on the non-dimensional velocity, temperature, nanoparticle volume fraction, density of motile micro-organism, skin friction coefficient, heat transfer rate, mass flux of nanoparticles and mass flux of microorganisms are analyzed. Our analysis reveals that a higher blowing parameter enhances micro-organism propulsion, flow velocity and nano-particle concentration, and increases the associated boundary layer thicknesses. A higher wall slip parameter enhances mass transfer and accelerates the flow. The MATLAB computations have been rigorously validated with the second-order accurate finite difference Nakamura tri-diagonal method. The current study is relevant to microbial fuel cell technologies which combine nanofluid transport, bioconvection phenomena and furthermore can be applied in nano-biomaterials sheet processing systems</w:t>
      </w:r>
    </w:p>
    <w:sectPr w:rsidR="00C9238F" w:rsidRPr="005E19AD" w:rsidSect="0057689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764AF" w14:textId="77777777" w:rsidR="008038D8" w:rsidRDefault="008038D8" w:rsidP="00C9238F">
      <w:pPr>
        <w:spacing w:after="0" w:line="240" w:lineRule="auto"/>
      </w:pPr>
      <w:r>
        <w:separator/>
      </w:r>
    </w:p>
  </w:endnote>
  <w:endnote w:type="continuationSeparator" w:id="0">
    <w:p w14:paraId="2BCA1D0E" w14:textId="77777777" w:rsidR="008038D8" w:rsidRDefault="008038D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AAF301-B9F5-4C90-B93C-7C91ADC30E1E}"/>
    <w:embedBold r:id="rId2" w:fontKey="{05E09935-9165-4539-8AE6-2BEE509C9DE8}"/>
    <w:embedItalic r:id="rId3" w:fontKey="{B0E11939-E96A-40E2-B9C7-6D5B12504D65}"/>
    <w:embedBoldItalic r:id="rId4" w:fontKey="{2879C2C8-E5CC-4440-B0C7-35C5A9C21E5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ECD4380-739A-4119-B1F4-7DEC6884CF33}"/>
    <w:embedBold r:id="rId6" w:fontKey="{5C9D454D-B15C-4F31-9B10-8D9BFB47C0AD}"/>
    <w:embedItalic r:id="rId7" w:fontKey="{FB91050C-D757-4DEE-9707-8ADA9E9C8C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51092C5-FD5B-4303-B24C-33FBCDA146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4B2D528-C178-4D87-B045-ABA23A5279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0" w:fontKey="{72D0A215-6043-43C1-881B-C61EF9952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04394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04394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8A4F0" w14:textId="77777777" w:rsidR="008038D8" w:rsidRDefault="008038D8" w:rsidP="00C9238F">
      <w:pPr>
        <w:spacing w:after="0" w:line="240" w:lineRule="auto"/>
      </w:pPr>
      <w:r>
        <w:separator/>
      </w:r>
    </w:p>
  </w:footnote>
  <w:footnote w:type="continuationSeparator" w:id="0">
    <w:p w14:paraId="5812D5BD" w14:textId="77777777" w:rsidR="008038D8" w:rsidRDefault="008038D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4A5D1E"/>
    <w:multiLevelType w:val="multilevel"/>
    <w:tmpl w:val="0C22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75939"/>
    <w:multiLevelType w:val="hybridMultilevel"/>
    <w:tmpl w:val="01B61BEE"/>
    <w:lvl w:ilvl="0" w:tplc="65087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84697302">
    <w:abstractNumId w:val="13"/>
  </w:num>
  <w:num w:numId="2" w16cid:durableId="962996930">
    <w:abstractNumId w:val="9"/>
  </w:num>
  <w:num w:numId="3" w16cid:durableId="675764442">
    <w:abstractNumId w:val="18"/>
  </w:num>
  <w:num w:numId="4" w16cid:durableId="828401122">
    <w:abstractNumId w:val="14"/>
  </w:num>
  <w:num w:numId="5" w16cid:durableId="1512184318">
    <w:abstractNumId w:val="15"/>
  </w:num>
  <w:num w:numId="6" w16cid:durableId="729572411">
    <w:abstractNumId w:val="22"/>
  </w:num>
  <w:num w:numId="7" w16cid:durableId="1803884327">
    <w:abstractNumId w:val="8"/>
  </w:num>
  <w:num w:numId="8" w16cid:durableId="1854146284">
    <w:abstractNumId w:val="12"/>
  </w:num>
  <w:num w:numId="9" w16cid:durableId="1135679916">
    <w:abstractNumId w:val="20"/>
  </w:num>
  <w:num w:numId="10" w16cid:durableId="1283654812">
    <w:abstractNumId w:val="2"/>
  </w:num>
  <w:num w:numId="11" w16cid:durableId="587466824">
    <w:abstractNumId w:val="7"/>
  </w:num>
  <w:num w:numId="12" w16cid:durableId="1187644201">
    <w:abstractNumId w:val="1"/>
  </w:num>
  <w:num w:numId="13" w16cid:durableId="1533300536">
    <w:abstractNumId w:val="3"/>
  </w:num>
  <w:num w:numId="14" w16cid:durableId="1954361957">
    <w:abstractNumId w:val="11"/>
  </w:num>
  <w:num w:numId="15" w16cid:durableId="1139493282">
    <w:abstractNumId w:val="10"/>
  </w:num>
  <w:num w:numId="16" w16cid:durableId="1646817017">
    <w:abstractNumId w:val="19"/>
  </w:num>
  <w:num w:numId="17" w16cid:durableId="1253785314">
    <w:abstractNumId w:val="4"/>
  </w:num>
  <w:num w:numId="18" w16cid:durableId="350228088">
    <w:abstractNumId w:val="24"/>
  </w:num>
  <w:num w:numId="19" w16cid:durableId="530847379">
    <w:abstractNumId w:val="21"/>
  </w:num>
  <w:num w:numId="20" w16cid:durableId="2045864567">
    <w:abstractNumId w:val="16"/>
  </w:num>
  <w:num w:numId="21" w16cid:durableId="317924516">
    <w:abstractNumId w:val="23"/>
  </w:num>
  <w:num w:numId="22" w16cid:durableId="589776666">
    <w:abstractNumId w:val="6"/>
  </w:num>
  <w:num w:numId="23" w16cid:durableId="1777749655">
    <w:abstractNumId w:val="0"/>
  </w:num>
  <w:num w:numId="24" w16cid:durableId="1427190283">
    <w:abstractNumId w:val="17"/>
  </w:num>
  <w:num w:numId="25" w16cid:durableId="127455697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409C"/>
    <w:rsid w:val="00010104"/>
    <w:rsid w:val="00043942"/>
    <w:rsid w:val="00052382"/>
    <w:rsid w:val="0006568A"/>
    <w:rsid w:val="00065A07"/>
    <w:rsid w:val="00076F0F"/>
    <w:rsid w:val="00084253"/>
    <w:rsid w:val="000A178C"/>
    <w:rsid w:val="000D0A38"/>
    <w:rsid w:val="000D1F49"/>
    <w:rsid w:val="000D68B9"/>
    <w:rsid w:val="00110BAB"/>
    <w:rsid w:val="00120FAB"/>
    <w:rsid w:val="001727CA"/>
    <w:rsid w:val="001F5CF8"/>
    <w:rsid w:val="00273A48"/>
    <w:rsid w:val="002757A8"/>
    <w:rsid w:val="002C56E6"/>
    <w:rsid w:val="002D3238"/>
    <w:rsid w:val="002F58F1"/>
    <w:rsid w:val="00361E11"/>
    <w:rsid w:val="003642E3"/>
    <w:rsid w:val="003A4094"/>
    <w:rsid w:val="003E4C15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57CE"/>
    <w:rsid w:val="00576892"/>
    <w:rsid w:val="00577E06"/>
    <w:rsid w:val="005A3BF7"/>
    <w:rsid w:val="005A7CAA"/>
    <w:rsid w:val="005E19AD"/>
    <w:rsid w:val="005E1EB9"/>
    <w:rsid w:val="005F2035"/>
    <w:rsid w:val="005F535F"/>
    <w:rsid w:val="005F7990"/>
    <w:rsid w:val="0063739C"/>
    <w:rsid w:val="00711D0E"/>
    <w:rsid w:val="00770F25"/>
    <w:rsid w:val="00774C74"/>
    <w:rsid w:val="007A35A8"/>
    <w:rsid w:val="007B0A85"/>
    <w:rsid w:val="007C6A52"/>
    <w:rsid w:val="007E4956"/>
    <w:rsid w:val="008038D8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D6022"/>
    <w:rsid w:val="009F619A"/>
    <w:rsid w:val="009F6DDE"/>
    <w:rsid w:val="009F77CA"/>
    <w:rsid w:val="00A1613A"/>
    <w:rsid w:val="00A3035C"/>
    <w:rsid w:val="00A370A8"/>
    <w:rsid w:val="00A82A33"/>
    <w:rsid w:val="00AC73B4"/>
    <w:rsid w:val="00AE3ADC"/>
    <w:rsid w:val="00AE6574"/>
    <w:rsid w:val="00AF6BFE"/>
    <w:rsid w:val="00BA6139"/>
    <w:rsid w:val="00BC6682"/>
    <w:rsid w:val="00BD4753"/>
    <w:rsid w:val="00BD5CB1"/>
    <w:rsid w:val="00BE62EE"/>
    <w:rsid w:val="00C003BA"/>
    <w:rsid w:val="00C26236"/>
    <w:rsid w:val="00C333A6"/>
    <w:rsid w:val="00C46878"/>
    <w:rsid w:val="00C731E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B77CA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20F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1177%2F0954406219867985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onlinelibrary.wiley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ournals.sagepub.com/doi/abs/10.1177/0954406219867985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33C471-DACA-4A5D-9A94-D3A583136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2022-06-07T07:32:00Z</dcterms:created>
  <dcterms:modified xsi:type="dcterms:W3CDTF">2022-06-07T07:32:00Z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