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1145F" w14:paraId="104F9DBE" w14:textId="77777777" w:rsidTr="005B71DD">
        <w:tc>
          <w:tcPr>
            <w:tcW w:w="1011" w:type="pct"/>
            <w:vAlign w:val="center"/>
          </w:tcPr>
          <w:p w14:paraId="06D363B0" w14:textId="2C56D18B" w:rsidR="00C9238F" w:rsidRPr="0051145F" w:rsidRDefault="00010104" w:rsidP="005114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Title</w:t>
            </w:r>
          </w:p>
        </w:tc>
        <w:tc>
          <w:tcPr>
            <w:tcW w:w="3989" w:type="pct"/>
            <w:gridSpan w:val="3"/>
            <w:vAlign w:val="bottom"/>
          </w:tcPr>
          <w:p w14:paraId="76A41892" w14:textId="1880C2F5" w:rsidR="00C9238F" w:rsidRPr="0051145F" w:rsidRDefault="00A16C53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C53">
              <w:rPr>
                <w:rFonts w:ascii="Times New Roman" w:hAnsi="Times New Roman" w:cs="Times New Roman"/>
                <w:sz w:val="24"/>
                <w:szCs w:val="24"/>
              </w:rPr>
              <w:t xml:space="preserve">Nitrogen budgets for </w:t>
            </w:r>
            <w:proofErr w:type="spellStart"/>
            <w:r w:rsidRPr="00A16C53">
              <w:rPr>
                <w:rFonts w:ascii="Times New Roman" w:hAnsi="Times New Roman" w:cs="Times New Roman"/>
                <w:sz w:val="24"/>
                <w:szCs w:val="24"/>
              </w:rPr>
              <w:t>Boro</w:t>
            </w:r>
            <w:proofErr w:type="spellEnd"/>
            <w:r w:rsidRPr="00A16C53">
              <w:rPr>
                <w:rFonts w:ascii="Times New Roman" w:hAnsi="Times New Roman" w:cs="Times New Roman"/>
                <w:sz w:val="24"/>
                <w:szCs w:val="24"/>
              </w:rPr>
              <w:t xml:space="preserve"> rice (Oryza sativa L.) fields in Bangladesh</w:t>
            </w:r>
          </w:p>
        </w:tc>
      </w:tr>
      <w:tr w:rsidR="00C9238F" w:rsidRPr="0051145F" w14:paraId="41B6DFDE" w14:textId="77777777" w:rsidTr="005B71DD">
        <w:tc>
          <w:tcPr>
            <w:tcW w:w="1011" w:type="pct"/>
            <w:vAlign w:val="center"/>
          </w:tcPr>
          <w:p w14:paraId="59632982" w14:textId="303F20A2" w:rsidR="00C9238F" w:rsidRPr="0051145F" w:rsidRDefault="00010104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Author(s) Name</w:t>
            </w:r>
          </w:p>
        </w:tc>
        <w:tc>
          <w:tcPr>
            <w:tcW w:w="3989" w:type="pct"/>
            <w:gridSpan w:val="3"/>
            <w:vAlign w:val="bottom"/>
          </w:tcPr>
          <w:p w14:paraId="4C3C55DD" w14:textId="5EA6B743" w:rsidR="00C9238F" w:rsidRPr="0051145F" w:rsidRDefault="00D77A04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A04">
              <w:rPr>
                <w:rFonts w:ascii="Times New Roman" w:hAnsi="Times New Roman" w:cs="Times New Roman"/>
                <w:sz w:val="24"/>
                <w:szCs w:val="24"/>
              </w:rPr>
              <w:t xml:space="preserve">M.F. </w:t>
            </w:r>
            <w:proofErr w:type="spellStart"/>
            <w:proofErr w:type="gramStart"/>
            <w:r w:rsidRPr="00D77A04">
              <w:rPr>
                <w:rFonts w:ascii="Times New Roman" w:hAnsi="Times New Roman" w:cs="Times New Roman"/>
                <w:sz w:val="24"/>
                <w:szCs w:val="24"/>
              </w:rPr>
              <w:t>Hossain,S.F</w:t>
            </w:r>
            <w:proofErr w:type="spellEnd"/>
            <w:r w:rsidRPr="00D77A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77A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A04">
              <w:rPr>
                <w:rFonts w:ascii="Times New Roman" w:hAnsi="Times New Roman" w:cs="Times New Roman"/>
                <w:sz w:val="24"/>
                <w:szCs w:val="24"/>
              </w:rPr>
              <w:t>Elahi,S.K</w:t>
            </w:r>
            <w:proofErr w:type="spellEnd"/>
            <w:r w:rsidRPr="00D77A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77A04">
              <w:rPr>
                <w:rFonts w:ascii="Times New Roman" w:hAnsi="Times New Roman" w:cs="Times New Roman"/>
                <w:sz w:val="24"/>
                <w:szCs w:val="24"/>
              </w:rPr>
              <w:t>White,Q.K</w:t>
            </w:r>
            <w:proofErr w:type="spellEnd"/>
            <w:r w:rsidRPr="00D77A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77A04">
              <w:rPr>
                <w:rFonts w:ascii="Times New Roman" w:hAnsi="Times New Roman" w:cs="Times New Roman"/>
                <w:sz w:val="24"/>
                <w:szCs w:val="24"/>
              </w:rPr>
              <w:t>Alam,J.A</w:t>
            </w:r>
            <w:proofErr w:type="spellEnd"/>
            <w:r w:rsidRPr="00D77A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77A04">
              <w:rPr>
                <w:rFonts w:ascii="Times New Roman" w:hAnsi="Times New Roman" w:cs="Times New Roman"/>
                <w:sz w:val="24"/>
                <w:szCs w:val="24"/>
              </w:rPr>
              <w:t>Rother,J.L</w:t>
            </w:r>
            <w:proofErr w:type="spellEnd"/>
            <w:r w:rsidRPr="00D77A04">
              <w:rPr>
                <w:rFonts w:ascii="Times New Roman" w:hAnsi="Times New Roman" w:cs="Times New Roman"/>
                <w:sz w:val="24"/>
                <w:szCs w:val="24"/>
              </w:rPr>
              <w:t>. Gaunt</w:t>
            </w:r>
          </w:p>
        </w:tc>
      </w:tr>
      <w:tr w:rsidR="00C9238F" w:rsidRPr="0051145F" w14:paraId="1694AB7A" w14:textId="77777777" w:rsidTr="005B71DD">
        <w:tc>
          <w:tcPr>
            <w:tcW w:w="1011" w:type="pct"/>
            <w:vAlign w:val="center"/>
          </w:tcPr>
          <w:p w14:paraId="1FB726A9" w14:textId="0A6884DA" w:rsidR="00C9238F" w:rsidRPr="0051145F" w:rsidRDefault="00010104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Contact Email(s)</w:t>
            </w:r>
          </w:p>
        </w:tc>
        <w:tc>
          <w:tcPr>
            <w:tcW w:w="3989" w:type="pct"/>
            <w:gridSpan w:val="3"/>
            <w:vAlign w:val="bottom"/>
          </w:tcPr>
          <w:p w14:paraId="5052E128" w14:textId="47CF96A9" w:rsidR="00C9238F" w:rsidRPr="0051145F" w:rsidRDefault="00000000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E15B8A" w:rsidRPr="00867CD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hossainfaruque@hotmail.com</w:t>
              </w:r>
            </w:hyperlink>
            <w:r w:rsidR="00E15B8A" w:rsidRPr="00E15B8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15B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5B8A" w:rsidRPr="00E15B8A">
              <w:rPr>
                <w:rFonts w:ascii="Times New Roman" w:hAnsi="Times New Roman" w:cs="Times New Roman"/>
                <w:sz w:val="24"/>
                <w:szCs w:val="24"/>
              </w:rPr>
              <w:t>mfhossain@aiub.edu (M.F. Hossain)</w:t>
            </w:r>
          </w:p>
        </w:tc>
      </w:tr>
      <w:tr w:rsidR="00C9238F" w:rsidRPr="0051145F" w14:paraId="3A03CA46" w14:textId="77777777" w:rsidTr="005B71DD">
        <w:tc>
          <w:tcPr>
            <w:tcW w:w="1011" w:type="pct"/>
            <w:vAlign w:val="center"/>
          </w:tcPr>
          <w:p w14:paraId="60832908" w14:textId="4F63C3E7" w:rsidR="00C9238F" w:rsidRPr="0051145F" w:rsidRDefault="000D68B9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Published Journal Name</w:t>
            </w:r>
          </w:p>
        </w:tc>
        <w:tc>
          <w:tcPr>
            <w:tcW w:w="3989" w:type="pct"/>
            <w:gridSpan w:val="3"/>
            <w:vAlign w:val="bottom"/>
          </w:tcPr>
          <w:p w14:paraId="22C9FD36" w14:textId="51F669A8" w:rsidR="00C9238F" w:rsidRPr="0051145F" w:rsidRDefault="009A22D3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22D3">
              <w:rPr>
                <w:rFonts w:ascii="Times New Roman" w:hAnsi="Times New Roman" w:cs="Times New Roman"/>
                <w:sz w:val="24"/>
                <w:szCs w:val="24"/>
              </w:rPr>
              <w:t>Field Crops Research</w:t>
            </w:r>
          </w:p>
        </w:tc>
      </w:tr>
      <w:tr w:rsidR="00010104" w:rsidRPr="0051145F" w14:paraId="29260EEE" w14:textId="77777777" w:rsidTr="005B71DD">
        <w:tc>
          <w:tcPr>
            <w:tcW w:w="1011" w:type="pct"/>
            <w:vAlign w:val="center"/>
          </w:tcPr>
          <w:p w14:paraId="6F11A6E8" w14:textId="522F2DD5" w:rsidR="00010104" w:rsidRPr="0051145F" w:rsidRDefault="00010104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Type of Publication</w:t>
            </w:r>
          </w:p>
        </w:tc>
        <w:tc>
          <w:tcPr>
            <w:tcW w:w="3989" w:type="pct"/>
            <w:gridSpan w:val="3"/>
            <w:vAlign w:val="bottom"/>
          </w:tcPr>
          <w:p w14:paraId="133D139C" w14:textId="2627311E" w:rsidR="00010104" w:rsidRPr="0051145F" w:rsidRDefault="005E19AD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Journal</w:t>
            </w:r>
          </w:p>
        </w:tc>
      </w:tr>
      <w:tr w:rsidR="00576892" w:rsidRPr="0051145F" w14:paraId="0198AB89" w14:textId="77777777" w:rsidTr="005B71DD">
        <w:tc>
          <w:tcPr>
            <w:tcW w:w="1011" w:type="pct"/>
            <w:vAlign w:val="center"/>
          </w:tcPr>
          <w:p w14:paraId="3E73A81C" w14:textId="713E0E75" w:rsidR="00576892" w:rsidRPr="0051145F" w:rsidRDefault="00010104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Volume</w:t>
            </w:r>
          </w:p>
        </w:tc>
        <w:tc>
          <w:tcPr>
            <w:tcW w:w="1633" w:type="pct"/>
            <w:vAlign w:val="bottom"/>
          </w:tcPr>
          <w:p w14:paraId="76051B5A" w14:textId="7163AF53" w:rsidR="00576892" w:rsidRPr="0051145F" w:rsidRDefault="002444E6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17" w:type="pct"/>
            <w:vAlign w:val="bottom"/>
          </w:tcPr>
          <w:p w14:paraId="3CF73C17" w14:textId="184A0322" w:rsidR="00576892" w:rsidRPr="0051145F" w:rsidRDefault="00010104" w:rsidP="005114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Issue</w:t>
            </w:r>
            <w:r w:rsidR="002444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9" w:type="pct"/>
            <w:vAlign w:val="bottom"/>
          </w:tcPr>
          <w:p w14:paraId="73C90383" w14:textId="05988B07" w:rsidR="00576892" w:rsidRPr="0051145F" w:rsidRDefault="00576892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B20" w:rsidRPr="0051145F" w14:paraId="29A11658" w14:textId="77777777" w:rsidTr="005B71DD">
        <w:tc>
          <w:tcPr>
            <w:tcW w:w="1011" w:type="pct"/>
            <w:vAlign w:val="center"/>
          </w:tcPr>
          <w:p w14:paraId="6B703DB8" w14:textId="37F97E2F" w:rsidR="00852B20" w:rsidRPr="0051145F" w:rsidRDefault="004F76A2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Publisher</w:t>
            </w:r>
          </w:p>
        </w:tc>
        <w:tc>
          <w:tcPr>
            <w:tcW w:w="3989" w:type="pct"/>
            <w:gridSpan w:val="3"/>
            <w:vAlign w:val="bottom"/>
          </w:tcPr>
          <w:p w14:paraId="7C35739C" w14:textId="27A294AD" w:rsidR="00852B20" w:rsidRPr="0051145F" w:rsidRDefault="009A22D3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22D3">
              <w:rPr>
                <w:rFonts w:ascii="Times New Roman" w:hAnsi="Times New Roman" w:cs="Times New Roman"/>
                <w:sz w:val="24"/>
                <w:szCs w:val="24"/>
              </w:rPr>
              <w:t>Elsevier</w:t>
            </w:r>
          </w:p>
        </w:tc>
      </w:tr>
      <w:tr w:rsidR="00852B20" w:rsidRPr="0051145F" w14:paraId="0977BFEF" w14:textId="77777777" w:rsidTr="005B71DD">
        <w:tc>
          <w:tcPr>
            <w:tcW w:w="1011" w:type="pct"/>
            <w:vAlign w:val="center"/>
          </w:tcPr>
          <w:p w14:paraId="4291962E" w14:textId="03399576" w:rsidR="00852B20" w:rsidRPr="0051145F" w:rsidRDefault="00852B20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Publication Date</w:t>
            </w:r>
          </w:p>
        </w:tc>
        <w:tc>
          <w:tcPr>
            <w:tcW w:w="3989" w:type="pct"/>
            <w:gridSpan w:val="3"/>
            <w:vAlign w:val="bottom"/>
          </w:tcPr>
          <w:p w14:paraId="663B3BF3" w14:textId="47D875FF" w:rsidR="00852B20" w:rsidRPr="0051145F" w:rsidRDefault="002444E6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r w:rsidR="00D77A04">
              <w:rPr>
                <w:rFonts w:ascii="Times New Roman" w:hAnsi="Times New Roman" w:cs="Times New Roman"/>
                <w:sz w:val="24"/>
                <w:szCs w:val="24"/>
              </w:rPr>
              <w:t>May,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2012</w:t>
            </w:r>
          </w:p>
        </w:tc>
      </w:tr>
      <w:tr w:rsidR="00852B20" w:rsidRPr="0051145F" w14:paraId="04C32390" w14:textId="77777777" w:rsidTr="005B71DD">
        <w:tc>
          <w:tcPr>
            <w:tcW w:w="1011" w:type="pct"/>
            <w:vAlign w:val="center"/>
          </w:tcPr>
          <w:p w14:paraId="13D6FAC3" w14:textId="7297330A" w:rsidR="00852B20" w:rsidRPr="0051145F" w:rsidRDefault="00852B20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ISSN</w:t>
            </w:r>
          </w:p>
        </w:tc>
        <w:tc>
          <w:tcPr>
            <w:tcW w:w="3989" w:type="pct"/>
            <w:gridSpan w:val="3"/>
            <w:vAlign w:val="bottom"/>
          </w:tcPr>
          <w:p w14:paraId="395ECBF4" w14:textId="6BB84BEE" w:rsidR="00852B20" w:rsidRPr="0051145F" w:rsidRDefault="00DC19B6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 0378-4290</w:t>
            </w:r>
          </w:p>
        </w:tc>
      </w:tr>
      <w:tr w:rsidR="00852B20" w:rsidRPr="0051145F" w14:paraId="6125C715" w14:textId="77777777" w:rsidTr="005B71DD">
        <w:tc>
          <w:tcPr>
            <w:tcW w:w="1011" w:type="pct"/>
            <w:vAlign w:val="center"/>
          </w:tcPr>
          <w:p w14:paraId="41B57CC6" w14:textId="4F3F116A" w:rsidR="00852B20" w:rsidRPr="0051145F" w:rsidRDefault="00852B20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DOI</w:t>
            </w:r>
          </w:p>
        </w:tc>
        <w:tc>
          <w:tcPr>
            <w:tcW w:w="3989" w:type="pct"/>
            <w:gridSpan w:val="3"/>
            <w:vAlign w:val="bottom"/>
          </w:tcPr>
          <w:p w14:paraId="6A80901E" w14:textId="6E660F75" w:rsidR="00852B20" w:rsidRPr="0051145F" w:rsidRDefault="00000000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gtFrame="_blank" w:tooltip="Persistent link using digital object identifier" w:history="1">
              <w:r w:rsidR="002444E6">
                <w:rPr>
                  <w:rStyle w:val="Hyperlink"/>
                  <w:rFonts w:ascii="Arial" w:hAnsi="Arial" w:cs="Arial"/>
                  <w:color w:val="0C7DBB"/>
                  <w:sz w:val="21"/>
                  <w:szCs w:val="21"/>
                </w:rPr>
                <w:t>https://doi.org/10.1016/j.fcr.2012.02.029</w:t>
              </w:r>
            </w:hyperlink>
          </w:p>
        </w:tc>
      </w:tr>
      <w:tr w:rsidR="00C9238F" w:rsidRPr="0051145F" w14:paraId="16A1DAEC" w14:textId="77777777" w:rsidTr="005B71DD">
        <w:tc>
          <w:tcPr>
            <w:tcW w:w="1011" w:type="pct"/>
            <w:vAlign w:val="center"/>
          </w:tcPr>
          <w:p w14:paraId="58F94C75" w14:textId="7E5AE992" w:rsidR="00C9238F" w:rsidRPr="0051145F" w:rsidRDefault="000D68B9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</w:p>
        </w:tc>
        <w:tc>
          <w:tcPr>
            <w:tcW w:w="3989" w:type="pct"/>
            <w:gridSpan w:val="3"/>
            <w:vAlign w:val="bottom"/>
          </w:tcPr>
          <w:p w14:paraId="6EF70C5A" w14:textId="0DE5DE59" w:rsidR="00C9238F" w:rsidRPr="0051145F" w:rsidRDefault="00DC19B6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9B6">
              <w:rPr>
                <w:rFonts w:ascii="Times New Roman" w:hAnsi="Times New Roman" w:cs="Times New Roman"/>
                <w:sz w:val="24"/>
                <w:szCs w:val="24"/>
              </w:rPr>
              <w:t>https://www.sciencedirect.com/science/article/abs/pii/S0378429012000858</w:t>
            </w:r>
          </w:p>
        </w:tc>
      </w:tr>
      <w:tr w:rsidR="00852B20" w:rsidRPr="0051145F" w14:paraId="204EC2C6" w14:textId="77777777" w:rsidTr="005B71DD">
        <w:tc>
          <w:tcPr>
            <w:tcW w:w="1011" w:type="pct"/>
            <w:vAlign w:val="center"/>
          </w:tcPr>
          <w:p w14:paraId="07EC2428" w14:textId="42CDFAAE" w:rsidR="00852B20" w:rsidRPr="0051145F" w:rsidRDefault="00852B20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Other Related Info.</w:t>
            </w:r>
          </w:p>
        </w:tc>
        <w:tc>
          <w:tcPr>
            <w:tcW w:w="3989" w:type="pct"/>
            <w:gridSpan w:val="3"/>
            <w:vAlign w:val="bottom"/>
          </w:tcPr>
          <w:p w14:paraId="0933B90C" w14:textId="540E6334" w:rsidR="00852B20" w:rsidRPr="0051145F" w:rsidRDefault="00382BC7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BC7">
              <w:rPr>
                <w:rFonts w:ascii="Times New Roman" w:hAnsi="Times New Roman" w:cs="Times New Roman"/>
                <w:sz w:val="24"/>
                <w:szCs w:val="24"/>
              </w:rPr>
              <w:t>Pages 97-109</w:t>
            </w:r>
          </w:p>
        </w:tc>
      </w:tr>
      <w:tr w:rsidR="00C9238F" w:rsidRPr="0051145F" w14:paraId="0B169241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7387C20" w14:textId="77777777" w:rsidR="00810E1F" w:rsidRPr="0051145F" w:rsidRDefault="00810E1F" w:rsidP="0051145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A139E2" w14:textId="4DE0469A" w:rsidR="00C9238F" w:rsidRPr="0051145F" w:rsidRDefault="005B71DD" w:rsidP="0051145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b/>
                <w:sz w:val="24"/>
                <w:szCs w:val="24"/>
              </w:rPr>
              <w:t>Keywords:</w:t>
            </w:r>
            <w:r w:rsidR="00E52A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2AF2" w:rsidRPr="00E52AF2">
              <w:rPr>
                <w:rFonts w:ascii="Times New Roman" w:hAnsi="Times New Roman" w:cs="Times New Roman"/>
                <w:bCs/>
                <w:sz w:val="24"/>
                <w:szCs w:val="24"/>
              </w:rPr>
              <w:t>Nitrogen</w:t>
            </w:r>
            <w:r w:rsidR="00E52A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52AF2" w:rsidRPr="00E52AF2">
              <w:rPr>
                <w:rFonts w:ascii="Times New Roman" w:hAnsi="Times New Roman" w:cs="Times New Roman"/>
                <w:bCs/>
                <w:sz w:val="24"/>
                <w:szCs w:val="24"/>
              </w:rPr>
              <w:t>budgets</w:t>
            </w:r>
            <w:r w:rsidR="00E52A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  <w:r w:rsidR="00E52AF2" w:rsidRPr="00E52AF2">
              <w:rPr>
                <w:rFonts w:ascii="Times New Roman" w:hAnsi="Times New Roman" w:cs="Times New Roman"/>
                <w:bCs/>
                <w:sz w:val="24"/>
                <w:szCs w:val="24"/>
              </w:rPr>
              <w:t>Rice</w:t>
            </w:r>
            <w:r w:rsidR="00E52A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  <w:proofErr w:type="spellStart"/>
            <w:r w:rsidR="00E52AF2" w:rsidRPr="00E52AF2">
              <w:rPr>
                <w:rFonts w:ascii="Times New Roman" w:hAnsi="Times New Roman" w:cs="Times New Roman"/>
                <w:bCs/>
                <w:sz w:val="24"/>
                <w:szCs w:val="24"/>
              </w:rPr>
              <w:t>Lowlandsystems</w:t>
            </w:r>
            <w:proofErr w:type="spellEnd"/>
            <w:r w:rsidR="00E52A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  <w:r w:rsidR="00E52AF2" w:rsidRPr="00E52AF2">
              <w:rPr>
                <w:rFonts w:ascii="Times New Roman" w:hAnsi="Times New Roman" w:cs="Times New Roman"/>
                <w:bCs/>
                <w:sz w:val="24"/>
                <w:szCs w:val="24"/>
              </w:rPr>
              <w:t>Ecological and conventional farming</w:t>
            </w:r>
            <w:r w:rsidR="00C81E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E52AF2" w:rsidRPr="00E52AF2">
              <w:rPr>
                <w:rFonts w:ascii="Times New Roman" w:hAnsi="Times New Roman" w:cs="Times New Roman"/>
                <w:bCs/>
                <w:sz w:val="24"/>
                <w:szCs w:val="24"/>
              </w:rPr>
              <w:t>Banglades</w:t>
            </w:r>
            <w:proofErr w:type="spellEnd"/>
            <w:r w:rsidR="0038360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A585DE2" w14:textId="25C109C9" w:rsidR="005B71DD" w:rsidRPr="0051145F" w:rsidRDefault="005B71DD" w:rsidP="0051145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1DD" w:rsidRPr="0051145F" w14:paraId="270C4B8D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5ADC931" w14:textId="22E4ACEB" w:rsidR="005B71DD" w:rsidRPr="0051145F" w:rsidRDefault="005B71DD" w:rsidP="0051145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Citation: </w:t>
            </w:r>
            <w:r w:rsidR="00EC768E" w:rsidRPr="00EC76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Nitrogen budgets for </w:t>
            </w:r>
            <w:proofErr w:type="spellStart"/>
            <w:r w:rsidR="00EC768E" w:rsidRPr="00EC768E">
              <w:rPr>
                <w:rFonts w:ascii="Times New Roman" w:hAnsi="Times New Roman" w:cs="Times New Roman"/>
                <w:bCs/>
                <w:sz w:val="24"/>
                <w:szCs w:val="24"/>
              </w:rPr>
              <w:t>Boro</w:t>
            </w:r>
            <w:proofErr w:type="spellEnd"/>
            <w:r w:rsidR="00EC768E" w:rsidRPr="00EC76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rice (Oryza sativa L.) fields in Bangladesh Hossain M.F., Elahi S.F., White S.K., </w:t>
            </w:r>
            <w:proofErr w:type="spellStart"/>
            <w:r w:rsidR="00EC768E" w:rsidRPr="00EC768E">
              <w:rPr>
                <w:rFonts w:ascii="Times New Roman" w:hAnsi="Times New Roman" w:cs="Times New Roman"/>
                <w:bCs/>
                <w:sz w:val="24"/>
                <w:szCs w:val="24"/>
              </w:rPr>
              <w:t>Alam</w:t>
            </w:r>
            <w:proofErr w:type="spellEnd"/>
            <w:r w:rsidR="00EC768E" w:rsidRPr="00EC76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Q.K., Rother J.A., Gaunt J.L. (2012)</w:t>
            </w:r>
            <w:r w:rsidR="001C25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EC768E" w:rsidRPr="00EC76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Field Crops </w:t>
            </w:r>
            <w:proofErr w:type="gramStart"/>
            <w:r w:rsidR="00EC768E" w:rsidRPr="00EC768E">
              <w:rPr>
                <w:rFonts w:ascii="Times New Roman" w:hAnsi="Times New Roman" w:cs="Times New Roman"/>
                <w:bCs/>
                <w:sz w:val="24"/>
                <w:szCs w:val="24"/>
              </w:rPr>
              <w:t>Research,  131</w:t>
            </w:r>
            <w:proofErr w:type="gramEnd"/>
            <w:r w:rsidR="001C2547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EC768E" w:rsidRPr="00EC76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97-109.</w:t>
            </w:r>
          </w:p>
        </w:tc>
      </w:tr>
    </w:tbl>
    <w:p w14:paraId="368EFAEB" w14:textId="13051E85" w:rsidR="00852B20" w:rsidRPr="0051145F" w:rsidRDefault="00852B20" w:rsidP="005114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45F">
        <w:rPr>
          <w:rFonts w:ascii="Times New Roman" w:hAnsi="Times New Roman" w:cs="Times New Roman"/>
          <w:sz w:val="24"/>
          <w:szCs w:val="24"/>
        </w:rPr>
        <w:br w:type="page"/>
      </w:r>
    </w:p>
    <w:p w14:paraId="46709966" w14:textId="77777777" w:rsidR="007C674D" w:rsidRPr="0051145F" w:rsidRDefault="007C674D" w:rsidP="005114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1145F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1145F" w:rsidRDefault="00852B20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1145F" w:rsidRDefault="00C9238F" w:rsidP="0051145F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38F" w:rsidRPr="0051145F" w14:paraId="50F6AF81" w14:textId="77777777" w:rsidTr="005B71DD">
        <w:trPr>
          <w:trHeight w:val="784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CEEC0F" w14:textId="77777777" w:rsidR="0051145F" w:rsidRPr="0051145F" w:rsidRDefault="0051145F" w:rsidP="0051145F">
            <w:pPr>
              <w:spacing w:line="276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2B819B90" w14:textId="315BE78D" w:rsidR="00C9238F" w:rsidRPr="0051145F" w:rsidRDefault="0051145F" w:rsidP="005114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Nitrogen (N) budgets are a valuable tool for improving N efficiency because they assess the size and interactions of various N pools, as well as their gains from the atmosphere and losses to the environment. To understand the impact of changes in management practice upon a farming system, it is necessary to increase the complexity of the N budgets to include N flows. Therefore, a project was undertaken in lowland irrigated systems of Bangladesh to study the N budgets of </w:t>
            </w:r>
            <w:proofErr w:type="spellStart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Boro</w:t>
            </w:r>
            <w:proofErr w:type="spellEnd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rice grown under ecological and conventional farming systems in four locations (</w:t>
            </w:r>
            <w:proofErr w:type="spellStart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Dhamrai</w:t>
            </w:r>
            <w:proofErr w:type="spellEnd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Daulatpur</w:t>
            </w:r>
            <w:proofErr w:type="spellEnd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Gabtali</w:t>
            </w:r>
            <w:proofErr w:type="spellEnd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and </w:t>
            </w:r>
            <w:proofErr w:type="spellStart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Shibgonj</w:t>
            </w:r>
            <w:proofErr w:type="spellEnd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) in Bangladesh in 2007 and 2008. The N budget focuses on the total-N inputs and losses of the entire system. The budgets were negative for both farming systems in both years. Overall, ecological farming system produced a less negative balance in both years (−6 to −36 kg N ha−1 in 2007 and −76 to −160 kg N ha−1 in 2008) than the conventional farming system (−28 to −80 kg N ha−1 in 2007 and −91 to −157 kg N ha−1 in 2008). Nitrogen balance studies highlighted losses of mineral N (26–53 kg N ha−1) which accumulated prior to irrigation and also losses due to N removal (13–28 kg N ha−1) by weeds. Beneficial impacts of ecological farming on N balances were observed due to the elimination of </w:t>
            </w:r>
            <w:proofErr w:type="spellStart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fertiliser</w:t>
            </w:r>
            <w:proofErr w:type="spellEnd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N loss (30–133 kg N ha−1). The difference between conventional and ecological management reflects the high losses of </w:t>
            </w:r>
            <w:proofErr w:type="spellStart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fertiliser</w:t>
            </w:r>
            <w:proofErr w:type="spellEnd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N under conventional management. These </w:t>
            </w:r>
            <w:proofErr w:type="spellStart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fertiliser</w:t>
            </w:r>
            <w:proofErr w:type="spellEnd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N losses reflect the low agronomic efficiency of N </w:t>
            </w:r>
            <w:proofErr w:type="spellStart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fertiliser</w:t>
            </w:r>
            <w:proofErr w:type="spellEnd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. An understanding of various N losses and their consequences is important to provide a basis for developing efficient N management strategies in </w:t>
            </w:r>
            <w:proofErr w:type="spellStart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boro</w:t>
            </w:r>
            <w:proofErr w:type="spellEnd"/>
            <w:r w:rsidRPr="005114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rice. These N budgets can be used to improve or design new technologies that tackle soil fertility management problems and also can help improve the financial performance of the farmers. Soil N budgets will continue to challenge agricultural scientists by slowly revealing fundamental principles. By understanding these principles and the factors influencing them, basic and applied scientists will have a stronger foundation for improving N use efficiency and concurrently reducing N losses to the environment.</w:t>
            </w:r>
          </w:p>
          <w:p w14:paraId="08304871" w14:textId="3F57C129" w:rsidR="00852B20" w:rsidRPr="0051145F" w:rsidRDefault="00852B20" w:rsidP="005114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A1EE2" w14:textId="479F8789" w:rsidR="00852B20" w:rsidRPr="0051145F" w:rsidRDefault="00852B20" w:rsidP="005114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F7EE4" w14:textId="2953CECA" w:rsidR="00852B20" w:rsidRPr="0051145F" w:rsidRDefault="00852B20" w:rsidP="005114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0ECAF" w14:textId="62F4AC1F" w:rsidR="00852B20" w:rsidRPr="0051145F" w:rsidRDefault="00852B20" w:rsidP="005114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C0417" w14:textId="33B5D699" w:rsidR="00852B20" w:rsidRPr="0051145F" w:rsidRDefault="00852B20" w:rsidP="005114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6892A" w14:textId="49F90B71" w:rsidR="00852B20" w:rsidRPr="0051145F" w:rsidRDefault="00852B20" w:rsidP="005114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8B933" w14:textId="0525E0DA" w:rsidR="00852B20" w:rsidRPr="0051145F" w:rsidRDefault="00852B20" w:rsidP="005114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FC079" w14:textId="77777777" w:rsidR="00852B20" w:rsidRPr="0051145F" w:rsidRDefault="00852B20" w:rsidP="005114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2D394" w14:textId="77777777" w:rsidR="00852B20" w:rsidRPr="0051145F" w:rsidRDefault="00852B20" w:rsidP="005114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6E0B0" w14:textId="7609C803" w:rsidR="00852B20" w:rsidRPr="0051145F" w:rsidRDefault="00852B20" w:rsidP="005114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8A3FFA" w14:textId="0EE1C405" w:rsidR="00C9238F" w:rsidRPr="0051145F" w:rsidRDefault="00C9238F" w:rsidP="0051145F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299BD5" w14:textId="054BEDB5" w:rsidR="00810E1F" w:rsidRPr="0051145F" w:rsidRDefault="00810E1F" w:rsidP="005114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EAFC7D" w14:textId="6DE5290A" w:rsidR="00810E1F" w:rsidRPr="0051145F" w:rsidRDefault="00810E1F" w:rsidP="005114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654539" w14:textId="089EEAB6" w:rsidR="00FE433B" w:rsidRPr="0051145F" w:rsidRDefault="00FE433B" w:rsidP="0051145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145F">
        <w:rPr>
          <w:rFonts w:ascii="Times New Roman" w:hAnsi="Times New Roman" w:cs="Times New Roman"/>
          <w:b/>
          <w:sz w:val="24"/>
          <w:szCs w:val="24"/>
        </w:rPr>
        <w:t>Please specify which Sustainable Development Goal (SDG) (s) falls under your research</w:t>
      </w:r>
      <w:r w:rsidR="00CE7E7E" w:rsidRPr="0051145F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419"/>
        <w:gridCol w:w="1171"/>
        <w:gridCol w:w="3505"/>
      </w:tblGrid>
      <w:tr w:rsidR="00CE7E7E" w:rsidRPr="0051145F" w14:paraId="167F18ED" w14:textId="77777777" w:rsidTr="00C36232">
        <w:tc>
          <w:tcPr>
            <w:tcW w:w="1255" w:type="dxa"/>
          </w:tcPr>
          <w:p w14:paraId="41C3C2CE" w14:textId="77E70723" w:rsidR="00FE433B" w:rsidRPr="0051145F" w:rsidRDefault="00FE433B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Goal 1</w:t>
            </w:r>
          </w:p>
        </w:tc>
        <w:tc>
          <w:tcPr>
            <w:tcW w:w="3419" w:type="dxa"/>
          </w:tcPr>
          <w:p w14:paraId="0E154170" w14:textId="57F7D022" w:rsidR="00FE433B" w:rsidRPr="0051145F" w:rsidRDefault="00FE433B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No Poverty</w:t>
            </w:r>
          </w:p>
        </w:tc>
        <w:tc>
          <w:tcPr>
            <w:tcW w:w="1171" w:type="dxa"/>
          </w:tcPr>
          <w:p w14:paraId="607C2F0A" w14:textId="2F49E6A7" w:rsidR="00FE433B" w:rsidRPr="0051145F" w:rsidRDefault="00FE433B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Goal 2</w:t>
            </w:r>
          </w:p>
        </w:tc>
        <w:tc>
          <w:tcPr>
            <w:tcW w:w="3505" w:type="dxa"/>
          </w:tcPr>
          <w:p w14:paraId="17258C2B" w14:textId="12676E12" w:rsidR="00FE433B" w:rsidRPr="0051145F" w:rsidRDefault="00FE433B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Zero Hunger</w:t>
            </w:r>
          </w:p>
        </w:tc>
      </w:tr>
      <w:tr w:rsidR="00CE7E7E" w:rsidRPr="0051145F" w14:paraId="7CC37165" w14:textId="77777777" w:rsidTr="00C36232">
        <w:tc>
          <w:tcPr>
            <w:tcW w:w="1255" w:type="dxa"/>
          </w:tcPr>
          <w:p w14:paraId="24EC04A1" w14:textId="6CED9DFB" w:rsidR="00FE433B" w:rsidRPr="0051145F" w:rsidRDefault="00FE433B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Goal 3</w:t>
            </w:r>
          </w:p>
        </w:tc>
        <w:tc>
          <w:tcPr>
            <w:tcW w:w="3419" w:type="dxa"/>
          </w:tcPr>
          <w:p w14:paraId="0D7A67BD" w14:textId="6AAC5AF2" w:rsidR="00FE433B" w:rsidRPr="0051145F" w:rsidRDefault="00FE433B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Good Health and Well-Being</w:t>
            </w:r>
          </w:p>
        </w:tc>
        <w:tc>
          <w:tcPr>
            <w:tcW w:w="1171" w:type="dxa"/>
          </w:tcPr>
          <w:p w14:paraId="2BEA6992" w14:textId="08C55E02" w:rsidR="00FE433B" w:rsidRPr="0051145F" w:rsidRDefault="00FE433B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Goal 4</w:t>
            </w:r>
          </w:p>
        </w:tc>
        <w:tc>
          <w:tcPr>
            <w:tcW w:w="3505" w:type="dxa"/>
          </w:tcPr>
          <w:p w14:paraId="5AE0CA73" w14:textId="6E206320" w:rsidR="00FE433B" w:rsidRPr="0051145F" w:rsidRDefault="00FE433B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</w:tr>
      <w:tr w:rsidR="00CE7E7E" w:rsidRPr="0051145F" w14:paraId="4DF8C323" w14:textId="77777777" w:rsidTr="00C36232">
        <w:tc>
          <w:tcPr>
            <w:tcW w:w="1255" w:type="dxa"/>
          </w:tcPr>
          <w:p w14:paraId="70E224CD" w14:textId="5748B5B8" w:rsidR="00FE433B" w:rsidRPr="0051145F" w:rsidRDefault="00FE433B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Goal 5</w:t>
            </w:r>
          </w:p>
        </w:tc>
        <w:tc>
          <w:tcPr>
            <w:tcW w:w="3419" w:type="dxa"/>
          </w:tcPr>
          <w:p w14:paraId="2EAAC914" w14:textId="47EEFB68" w:rsidR="00FE433B" w:rsidRPr="0051145F" w:rsidRDefault="00FE433B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Gender Equality</w:t>
            </w:r>
          </w:p>
        </w:tc>
        <w:tc>
          <w:tcPr>
            <w:tcW w:w="1171" w:type="dxa"/>
          </w:tcPr>
          <w:p w14:paraId="68F0E0CD" w14:textId="19FC02E0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Goal 6</w:t>
            </w:r>
          </w:p>
        </w:tc>
        <w:tc>
          <w:tcPr>
            <w:tcW w:w="3505" w:type="dxa"/>
          </w:tcPr>
          <w:p w14:paraId="7BECFED2" w14:textId="26CCC773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Clean Water and Sanitation</w:t>
            </w:r>
          </w:p>
        </w:tc>
      </w:tr>
      <w:tr w:rsidR="00CE7E7E" w:rsidRPr="0051145F" w14:paraId="3F94C318" w14:textId="77777777" w:rsidTr="00C36232">
        <w:tc>
          <w:tcPr>
            <w:tcW w:w="1255" w:type="dxa"/>
          </w:tcPr>
          <w:p w14:paraId="5B62F180" w14:textId="6B63B557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Goal 7</w:t>
            </w:r>
          </w:p>
        </w:tc>
        <w:tc>
          <w:tcPr>
            <w:tcW w:w="3419" w:type="dxa"/>
          </w:tcPr>
          <w:p w14:paraId="7DD7A8E4" w14:textId="3F77DB44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Affordable and Clean Energy</w:t>
            </w:r>
          </w:p>
        </w:tc>
        <w:tc>
          <w:tcPr>
            <w:tcW w:w="1171" w:type="dxa"/>
          </w:tcPr>
          <w:p w14:paraId="55773A86" w14:textId="78E68FD7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Goal 8</w:t>
            </w:r>
          </w:p>
        </w:tc>
        <w:tc>
          <w:tcPr>
            <w:tcW w:w="3505" w:type="dxa"/>
          </w:tcPr>
          <w:p w14:paraId="5A0CFEB8" w14:textId="129522CD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Decent Work and Economic Growth</w:t>
            </w:r>
          </w:p>
        </w:tc>
      </w:tr>
      <w:tr w:rsidR="00CE7E7E" w:rsidRPr="0051145F" w14:paraId="3EAB2187" w14:textId="77777777" w:rsidTr="00C36232">
        <w:tc>
          <w:tcPr>
            <w:tcW w:w="1255" w:type="dxa"/>
          </w:tcPr>
          <w:p w14:paraId="490D38EC" w14:textId="4C44BF66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Goal 9</w:t>
            </w:r>
          </w:p>
        </w:tc>
        <w:tc>
          <w:tcPr>
            <w:tcW w:w="3419" w:type="dxa"/>
          </w:tcPr>
          <w:p w14:paraId="1B4DA155" w14:textId="29F9C92C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Industry, Innovation and Infrastructure</w:t>
            </w:r>
          </w:p>
        </w:tc>
        <w:tc>
          <w:tcPr>
            <w:tcW w:w="1171" w:type="dxa"/>
          </w:tcPr>
          <w:p w14:paraId="0C330D6D" w14:textId="53879335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Goal 10</w:t>
            </w:r>
          </w:p>
        </w:tc>
        <w:tc>
          <w:tcPr>
            <w:tcW w:w="3505" w:type="dxa"/>
          </w:tcPr>
          <w:p w14:paraId="1D96D662" w14:textId="04786E6C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Reduced Inequalities</w:t>
            </w:r>
          </w:p>
        </w:tc>
      </w:tr>
      <w:tr w:rsidR="00CE7E7E" w:rsidRPr="0051145F" w14:paraId="5011D5F5" w14:textId="77777777" w:rsidTr="00C36232">
        <w:tc>
          <w:tcPr>
            <w:tcW w:w="1255" w:type="dxa"/>
          </w:tcPr>
          <w:p w14:paraId="46320D29" w14:textId="04CFC1B8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Goal 11</w:t>
            </w:r>
          </w:p>
        </w:tc>
        <w:tc>
          <w:tcPr>
            <w:tcW w:w="3419" w:type="dxa"/>
          </w:tcPr>
          <w:p w14:paraId="092FC4ED" w14:textId="3F6D64F0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Sustainable Cities and Communities</w:t>
            </w:r>
          </w:p>
        </w:tc>
        <w:tc>
          <w:tcPr>
            <w:tcW w:w="1171" w:type="dxa"/>
          </w:tcPr>
          <w:p w14:paraId="08A26236" w14:textId="30D82BCD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Goal 12</w:t>
            </w:r>
          </w:p>
        </w:tc>
        <w:tc>
          <w:tcPr>
            <w:tcW w:w="3505" w:type="dxa"/>
          </w:tcPr>
          <w:p w14:paraId="589E683D" w14:textId="26A6B055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Responsible Consumption and Production</w:t>
            </w:r>
          </w:p>
        </w:tc>
      </w:tr>
      <w:tr w:rsidR="00CE7E7E" w:rsidRPr="0051145F" w14:paraId="5C4DEE13" w14:textId="77777777" w:rsidTr="00C36232">
        <w:tc>
          <w:tcPr>
            <w:tcW w:w="1255" w:type="dxa"/>
          </w:tcPr>
          <w:p w14:paraId="574A0420" w14:textId="19F3E71A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Goal 13</w:t>
            </w:r>
          </w:p>
        </w:tc>
        <w:tc>
          <w:tcPr>
            <w:tcW w:w="3419" w:type="dxa"/>
          </w:tcPr>
          <w:p w14:paraId="4D8D1D96" w14:textId="431EC523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Climate Action</w:t>
            </w:r>
          </w:p>
        </w:tc>
        <w:tc>
          <w:tcPr>
            <w:tcW w:w="1171" w:type="dxa"/>
          </w:tcPr>
          <w:p w14:paraId="39B4D4CA" w14:textId="2C74D479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Goal 14</w:t>
            </w:r>
          </w:p>
        </w:tc>
        <w:tc>
          <w:tcPr>
            <w:tcW w:w="3505" w:type="dxa"/>
          </w:tcPr>
          <w:p w14:paraId="6954264B" w14:textId="0BA2D129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Life below Water</w:t>
            </w:r>
          </w:p>
        </w:tc>
      </w:tr>
      <w:tr w:rsidR="00CE7E7E" w:rsidRPr="0051145F" w14:paraId="40988F25" w14:textId="77777777" w:rsidTr="00C36232">
        <w:tc>
          <w:tcPr>
            <w:tcW w:w="1255" w:type="dxa"/>
          </w:tcPr>
          <w:p w14:paraId="34B33F25" w14:textId="2679F326" w:rsidR="00FE433B" w:rsidRPr="001C2547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25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Goal 15</w:t>
            </w:r>
          </w:p>
        </w:tc>
        <w:tc>
          <w:tcPr>
            <w:tcW w:w="3419" w:type="dxa"/>
          </w:tcPr>
          <w:p w14:paraId="5B8A4C07" w14:textId="6B7AB643" w:rsidR="00FE433B" w:rsidRPr="001C2547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25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Life on Land</w:t>
            </w:r>
          </w:p>
        </w:tc>
        <w:tc>
          <w:tcPr>
            <w:tcW w:w="1171" w:type="dxa"/>
          </w:tcPr>
          <w:p w14:paraId="63937D5C" w14:textId="64DF83C3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Goal 16</w:t>
            </w:r>
          </w:p>
        </w:tc>
        <w:tc>
          <w:tcPr>
            <w:tcW w:w="3505" w:type="dxa"/>
          </w:tcPr>
          <w:p w14:paraId="2C3D23F1" w14:textId="7C2F1680" w:rsidR="00FE433B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Peace, Justice and Strong Institutions</w:t>
            </w:r>
          </w:p>
        </w:tc>
      </w:tr>
      <w:tr w:rsidR="00CE7E7E" w:rsidRPr="0051145F" w14:paraId="0ACC821A" w14:textId="77777777" w:rsidTr="00C36232">
        <w:tc>
          <w:tcPr>
            <w:tcW w:w="1255" w:type="dxa"/>
          </w:tcPr>
          <w:p w14:paraId="69C53F90" w14:textId="0E848808" w:rsidR="00CE7E7E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Goal 17</w:t>
            </w:r>
          </w:p>
        </w:tc>
        <w:tc>
          <w:tcPr>
            <w:tcW w:w="3419" w:type="dxa"/>
          </w:tcPr>
          <w:p w14:paraId="4F245A4B" w14:textId="0BEABE4D" w:rsidR="00CE7E7E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45F">
              <w:rPr>
                <w:rFonts w:ascii="Times New Roman" w:hAnsi="Times New Roman" w:cs="Times New Roman"/>
                <w:sz w:val="24"/>
                <w:szCs w:val="24"/>
              </w:rPr>
              <w:t>Partnerships for the Goals</w:t>
            </w:r>
          </w:p>
        </w:tc>
        <w:tc>
          <w:tcPr>
            <w:tcW w:w="1171" w:type="dxa"/>
          </w:tcPr>
          <w:p w14:paraId="40A8C710" w14:textId="77777777" w:rsidR="00CE7E7E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25E98628" w14:textId="77777777" w:rsidR="00CE7E7E" w:rsidRPr="0051145F" w:rsidRDefault="00CE7E7E" w:rsidP="0051145F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F17DDE" w14:textId="4F7953FB" w:rsidR="00FE433B" w:rsidRPr="0051145F" w:rsidRDefault="00FE433B" w:rsidP="0051145F">
      <w:pPr>
        <w:pStyle w:val="Heading3"/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b w:val="0"/>
          <w:caps/>
          <w:color w:val="auto"/>
          <w:sz w:val="24"/>
          <w:szCs w:val="24"/>
        </w:rPr>
      </w:pPr>
    </w:p>
    <w:p w14:paraId="0B64587A" w14:textId="23A2ECE8" w:rsidR="00810E1F" w:rsidRPr="0051145F" w:rsidRDefault="00810E1F" w:rsidP="0051145F">
      <w:pPr>
        <w:tabs>
          <w:tab w:val="left" w:pos="553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45F">
        <w:rPr>
          <w:rFonts w:ascii="Times New Roman" w:hAnsi="Times New Roman" w:cs="Times New Roman"/>
          <w:sz w:val="24"/>
          <w:szCs w:val="24"/>
        </w:rPr>
        <w:tab/>
      </w:r>
    </w:p>
    <w:sectPr w:rsidR="00810E1F" w:rsidRPr="0051145F" w:rsidSect="00576892">
      <w:headerReference w:type="default" r:id="rId13"/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51219" w14:textId="77777777" w:rsidR="00C72DCA" w:rsidRDefault="00C72DCA" w:rsidP="00C9238F">
      <w:pPr>
        <w:spacing w:after="0" w:line="240" w:lineRule="auto"/>
      </w:pPr>
      <w:r>
        <w:separator/>
      </w:r>
    </w:p>
  </w:endnote>
  <w:endnote w:type="continuationSeparator" w:id="0">
    <w:p w14:paraId="2F3D3BB3" w14:textId="77777777" w:rsidR="00C72DCA" w:rsidRDefault="00C72DC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0BCD01-C2B4-435A-B323-F13D3D4356C9}"/>
    <w:embedBold r:id="rId2" w:fontKey="{200D27BF-4127-4559-A23B-82827F132B31}"/>
    <w:embedItalic r:id="rId3" w:fontKey="{9DF5194D-D757-4847-9E35-E93078354153}"/>
    <w:embedBoldItalic r:id="rId4" w:fontKey="{DB1FB409-BCD6-4B19-AE0B-29A2048D4C5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A76C82E9-9762-4CA6-9986-298DE1C312AC}"/>
    <w:embedBold r:id="rId6" w:fontKey="{AF9FA4F3-643C-48CB-9A96-A59883495F2F}"/>
    <w:embedItalic r:id="rId7" w:fontKey="{1FA20A95-2469-4637-A0CC-8A2690EB1632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157ECFF1-F599-4654-A9DB-8DC7604E6A45}"/>
    <w:embedBold r:id="rId9" w:fontKey="{BBE8D7AB-819F-4239-94C4-DC2800D45DA0}"/>
    <w:embedItalic r:id="rId10" w:fontKey="{304C1673-63EF-4C86-8F02-ED9F7C95F3B5}"/>
    <w:embedBoldItalic r:id="rId11" w:fontKey="{031968FD-A1D7-4672-839D-4E7D35D1963F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ACCD6C9A-3990-4050-B8AA-1F18937248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003212" w:rsidRPr="00003212" w14:paraId="12E50DC3" w14:textId="77777777" w:rsidTr="00370C3C">
      <w:trPr>
        <w:trHeight w:val="543"/>
      </w:trPr>
      <w:tc>
        <w:tcPr>
          <w:tcW w:w="4637" w:type="dxa"/>
          <w:vAlign w:val="center"/>
        </w:tcPr>
        <w:p w14:paraId="3B1F18DD" w14:textId="4ABC0BB7" w:rsidR="000D68B9" w:rsidRPr="00003212" w:rsidRDefault="00C646F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anchor distT="0" distB="0" distL="114300" distR="114300" simplePos="0" relativeHeight="251660288" behindDoc="0" locked="0" layoutInCell="1" allowOverlap="1" wp14:anchorId="37CE0E73" wp14:editId="430FC229">
                <wp:simplePos x="0" y="0"/>
                <wp:positionH relativeFrom="column">
                  <wp:posOffset>-12065</wp:posOffset>
                </wp:positionH>
                <wp:positionV relativeFrom="paragraph">
                  <wp:posOffset>-283210</wp:posOffset>
                </wp:positionV>
                <wp:extent cx="638175" cy="638175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37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7F6D0AD7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281FEDC2" w:rsidR="000D68B9" w:rsidRPr="00810E1F" w:rsidRDefault="000D68B9" w:rsidP="00C646F6">
                                        <w:pPr>
                                          <w:spacing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Faculty of </w:t>
                                        </w:r>
                                        <w:r w:rsidR="00C646F6"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Business Administration</w:t>
                                        </w: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br/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281FEDC2" w:rsidR="000D68B9" w:rsidRPr="00810E1F" w:rsidRDefault="000D68B9" w:rsidP="00C646F6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Faculty of </w:t>
                                  </w:r>
                                  <w:r w:rsidR="00C646F6"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Business Administration</w:t>
                                  </w: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C3623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C3623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3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00F63DE3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A81B5" w14:textId="77777777" w:rsidR="00C72DCA" w:rsidRDefault="00C72DCA" w:rsidP="00C9238F">
      <w:pPr>
        <w:spacing w:after="0" w:line="240" w:lineRule="auto"/>
      </w:pPr>
      <w:r>
        <w:separator/>
      </w:r>
    </w:p>
  </w:footnote>
  <w:footnote w:type="continuationSeparator" w:id="0">
    <w:p w14:paraId="4708BD7C" w14:textId="77777777" w:rsidR="00C72DCA" w:rsidRDefault="00C72DC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646F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92D05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67994808">
    <w:abstractNumId w:val="12"/>
  </w:num>
  <w:num w:numId="2" w16cid:durableId="941306626">
    <w:abstractNumId w:val="8"/>
  </w:num>
  <w:num w:numId="3" w16cid:durableId="1489830330">
    <w:abstractNumId w:val="16"/>
  </w:num>
  <w:num w:numId="4" w16cid:durableId="1523008629">
    <w:abstractNumId w:val="13"/>
  </w:num>
  <w:num w:numId="5" w16cid:durableId="1216813010">
    <w:abstractNumId w:val="14"/>
  </w:num>
  <w:num w:numId="6" w16cid:durableId="1900939748">
    <w:abstractNumId w:val="20"/>
  </w:num>
  <w:num w:numId="7" w16cid:durableId="256377634">
    <w:abstractNumId w:val="7"/>
  </w:num>
  <w:num w:numId="8" w16cid:durableId="179859788">
    <w:abstractNumId w:val="11"/>
  </w:num>
  <w:num w:numId="9" w16cid:durableId="1226838554">
    <w:abstractNumId w:val="18"/>
  </w:num>
  <w:num w:numId="10" w16cid:durableId="1171993925">
    <w:abstractNumId w:val="2"/>
  </w:num>
  <w:num w:numId="11" w16cid:durableId="1290667353">
    <w:abstractNumId w:val="6"/>
  </w:num>
  <w:num w:numId="12" w16cid:durableId="1057434538">
    <w:abstractNumId w:val="1"/>
  </w:num>
  <w:num w:numId="13" w16cid:durableId="209847577">
    <w:abstractNumId w:val="3"/>
  </w:num>
  <w:num w:numId="14" w16cid:durableId="1168862123">
    <w:abstractNumId w:val="10"/>
  </w:num>
  <w:num w:numId="15" w16cid:durableId="347604827">
    <w:abstractNumId w:val="9"/>
  </w:num>
  <w:num w:numId="16" w16cid:durableId="660348577">
    <w:abstractNumId w:val="17"/>
  </w:num>
  <w:num w:numId="17" w16cid:durableId="1091699767">
    <w:abstractNumId w:val="4"/>
  </w:num>
  <w:num w:numId="18" w16cid:durableId="1134526234">
    <w:abstractNumId w:val="22"/>
  </w:num>
  <w:num w:numId="19" w16cid:durableId="2065521737">
    <w:abstractNumId w:val="19"/>
  </w:num>
  <w:num w:numId="20" w16cid:durableId="708459302">
    <w:abstractNumId w:val="15"/>
  </w:num>
  <w:num w:numId="21" w16cid:durableId="246888857">
    <w:abstractNumId w:val="21"/>
  </w:num>
  <w:num w:numId="22" w16cid:durableId="479882358">
    <w:abstractNumId w:val="5"/>
  </w:num>
  <w:num w:numId="23" w16cid:durableId="121963515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034F"/>
    <w:rsid w:val="001727CA"/>
    <w:rsid w:val="001C2547"/>
    <w:rsid w:val="001C7EE3"/>
    <w:rsid w:val="001E63E9"/>
    <w:rsid w:val="001F5CF8"/>
    <w:rsid w:val="00210020"/>
    <w:rsid w:val="00242D93"/>
    <w:rsid w:val="002444E6"/>
    <w:rsid w:val="00263D75"/>
    <w:rsid w:val="002C56E6"/>
    <w:rsid w:val="002D3238"/>
    <w:rsid w:val="002F2AC1"/>
    <w:rsid w:val="00300623"/>
    <w:rsid w:val="003274A6"/>
    <w:rsid w:val="00361E11"/>
    <w:rsid w:val="00370C3C"/>
    <w:rsid w:val="00382BC7"/>
    <w:rsid w:val="00383602"/>
    <w:rsid w:val="003F0847"/>
    <w:rsid w:val="003F5574"/>
    <w:rsid w:val="0040090B"/>
    <w:rsid w:val="00421017"/>
    <w:rsid w:val="0046302A"/>
    <w:rsid w:val="00487D2D"/>
    <w:rsid w:val="004A0B4F"/>
    <w:rsid w:val="004D5D62"/>
    <w:rsid w:val="004E5717"/>
    <w:rsid w:val="004F76A2"/>
    <w:rsid w:val="005014C2"/>
    <w:rsid w:val="005112D0"/>
    <w:rsid w:val="0051145F"/>
    <w:rsid w:val="00522B79"/>
    <w:rsid w:val="0053232F"/>
    <w:rsid w:val="00545886"/>
    <w:rsid w:val="00567E00"/>
    <w:rsid w:val="00576892"/>
    <w:rsid w:val="00577E06"/>
    <w:rsid w:val="005A3BF7"/>
    <w:rsid w:val="005A43F7"/>
    <w:rsid w:val="005B71DD"/>
    <w:rsid w:val="005E19AD"/>
    <w:rsid w:val="005F2035"/>
    <w:rsid w:val="005F7990"/>
    <w:rsid w:val="0063739C"/>
    <w:rsid w:val="0073710F"/>
    <w:rsid w:val="00770F25"/>
    <w:rsid w:val="00774C74"/>
    <w:rsid w:val="007A35A8"/>
    <w:rsid w:val="007B0A85"/>
    <w:rsid w:val="007C674D"/>
    <w:rsid w:val="007C6A52"/>
    <w:rsid w:val="007E4956"/>
    <w:rsid w:val="00807A35"/>
    <w:rsid w:val="00810E1F"/>
    <w:rsid w:val="0081135D"/>
    <w:rsid w:val="0082043E"/>
    <w:rsid w:val="00852B20"/>
    <w:rsid w:val="00887812"/>
    <w:rsid w:val="00897670"/>
    <w:rsid w:val="008B0E32"/>
    <w:rsid w:val="008E203A"/>
    <w:rsid w:val="008E2DBA"/>
    <w:rsid w:val="0091229C"/>
    <w:rsid w:val="00920221"/>
    <w:rsid w:val="00940E73"/>
    <w:rsid w:val="00952407"/>
    <w:rsid w:val="0097437B"/>
    <w:rsid w:val="0097508B"/>
    <w:rsid w:val="00980CEF"/>
    <w:rsid w:val="0098597D"/>
    <w:rsid w:val="009A22D3"/>
    <w:rsid w:val="009B21A9"/>
    <w:rsid w:val="009F619A"/>
    <w:rsid w:val="009F6DDE"/>
    <w:rsid w:val="009F77CA"/>
    <w:rsid w:val="00A1613A"/>
    <w:rsid w:val="00A16C53"/>
    <w:rsid w:val="00A33E91"/>
    <w:rsid w:val="00A370A8"/>
    <w:rsid w:val="00A51CA6"/>
    <w:rsid w:val="00A6153C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36232"/>
    <w:rsid w:val="00C46878"/>
    <w:rsid w:val="00C646F6"/>
    <w:rsid w:val="00C72DCA"/>
    <w:rsid w:val="00C81E31"/>
    <w:rsid w:val="00C9238F"/>
    <w:rsid w:val="00C96307"/>
    <w:rsid w:val="00CB4A51"/>
    <w:rsid w:val="00CC3539"/>
    <w:rsid w:val="00CD4532"/>
    <w:rsid w:val="00CD47B0"/>
    <w:rsid w:val="00CE6104"/>
    <w:rsid w:val="00CE7918"/>
    <w:rsid w:val="00CE7E7E"/>
    <w:rsid w:val="00D03AC6"/>
    <w:rsid w:val="00D16163"/>
    <w:rsid w:val="00D2163B"/>
    <w:rsid w:val="00D31E76"/>
    <w:rsid w:val="00D53D91"/>
    <w:rsid w:val="00D77A04"/>
    <w:rsid w:val="00DB3FAD"/>
    <w:rsid w:val="00DC19B6"/>
    <w:rsid w:val="00E046B1"/>
    <w:rsid w:val="00E15B8A"/>
    <w:rsid w:val="00E15BE6"/>
    <w:rsid w:val="00E52AF2"/>
    <w:rsid w:val="00E61C09"/>
    <w:rsid w:val="00EB3B58"/>
    <w:rsid w:val="00EC7359"/>
    <w:rsid w:val="00EC768E"/>
    <w:rsid w:val="00EE3054"/>
    <w:rsid w:val="00F00606"/>
    <w:rsid w:val="00F01256"/>
    <w:rsid w:val="00F46174"/>
    <w:rsid w:val="00F6558E"/>
    <w:rsid w:val="00F9272C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15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0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7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i.org/10.1016/j.fcr.2012.02.02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ossainfaruque@hotmail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2022-08-08T07:21:00Z</dcterms:created>
  <dcterms:modified xsi:type="dcterms:W3CDTF">2022-08-08T07:21:00Z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