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5B71DD">
        <w:tc>
          <w:tcPr>
            <w:tcW w:w="1011" w:type="pct"/>
            <w:vAlign w:val="center"/>
          </w:tcPr>
          <w:p w14:paraId="06D363B0" w14:textId="2C56D18B" w:rsidR="00C9238F" w:rsidRPr="005E19AD" w:rsidRDefault="00010104" w:rsidP="00D2163B">
            <w:r w:rsidRPr="005E19AD">
              <w:t>Title</w:t>
            </w:r>
          </w:p>
        </w:tc>
        <w:tc>
          <w:tcPr>
            <w:tcW w:w="3989" w:type="pct"/>
            <w:gridSpan w:val="3"/>
            <w:vAlign w:val="bottom"/>
          </w:tcPr>
          <w:p w14:paraId="76A41892" w14:textId="6A740744" w:rsidR="00C9238F" w:rsidRPr="00C333A6" w:rsidRDefault="006B7013" w:rsidP="00576892">
            <w:pPr>
              <w:spacing w:before="240"/>
              <w:rPr>
                <w:rFonts w:ascii="Times New Roman" w:hAnsi="Times New Roman" w:cs="Times New Roman"/>
              </w:rPr>
            </w:pPr>
            <w:r w:rsidRPr="006B7013">
              <w:rPr>
                <w:rFonts w:ascii="Times New Roman" w:hAnsi="Times New Roman" w:cs="Times New Roman"/>
              </w:rPr>
              <w:t>Natural Light-harvesting Sensitizers for Dye Sensitized Solar Cell</w:t>
            </w:r>
          </w:p>
        </w:tc>
      </w:tr>
      <w:tr w:rsidR="00C9238F" w:rsidRPr="005E19AD" w14:paraId="41B6DFDE" w14:textId="77777777" w:rsidTr="005B71DD">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vAlign w:val="bottom"/>
          </w:tcPr>
          <w:p w14:paraId="4C3C55DD" w14:textId="698C902E" w:rsidR="00C9238F" w:rsidRPr="005E19AD" w:rsidRDefault="006B7013" w:rsidP="005E19AD">
            <w:pPr>
              <w:spacing w:before="240"/>
              <w:rPr>
                <w:rFonts w:ascii="Times New Roman" w:hAnsi="Times New Roman" w:cs="Times New Roman"/>
              </w:rPr>
            </w:pPr>
            <w:r w:rsidRPr="006B7013">
              <w:rPr>
                <w:rFonts w:ascii="Times New Roman" w:hAnsi="Times New Roman" w:cs="Times New Roman"/>
              </w:rPr>
              <w:t xml:space="preserve">Sunil </w:t>
            </w:r>
            <w:proofErr w:type="gramStart"/>
            <w:r w:rsidRPr="006B7013">
              <w:rPr>
                <w:rFonts w:ascii="Times New Roman" w:hAnsi="Times New Roman" w:cs="Times New Roman"/>
              </w:rPr>
              <w:t>Yadav ,</w:t>
            </w:r>
            <w:proofErr w:type="gramEnd"/>
            <w:r w:rsidRPr="006B7013">
              <w:rPr>
                <w:rFonts w:ascii="Times New Roman" w:hAnsi="Times New Roman" w:cs="Times New Roman"/>
              </w:rPr>
              <w:t xml:space="preserve"> </w:t>
            </w:r>
            <w:proofErr w:type="spellStart"/>
            <w:r w:rsidRPr="006B7013">
              <w:rPr>
                <w:rFonts w:ascii="Times New Roman" w:hAnsi="Times New Roman" w:cs="Times New Roman"/>
              </w:rPr>
              <w:t>Shaichi</w:t>
            </w:r>
            <w:proofErr w:type="spellEnd"/>
            <w:r w:rsidRPr="006B7013">
              <w:rPr>
                <w:rFonts w:ascii="Times New Roman" w:hAnsi="Times New Roman" w:cs="Times New Roman"/>
              </w:rPr>
              <w:t xml:space="preserve"> Sen Jenny , Asif Ahmed , Lawrence </w:t>
            </w:r>
            <w:proofErr w:type="spellStart"/>
            <w:r w:rsidRPr="006B7013">
              <w:rPr>
                <w:rFonts w:ascii="Times New Roman" w:hAnsi="Times New Roman" w:cs="Times New Roman"/>
              </w:rPr>
              <w:t>Amadi</w:t>
            </w:r>
            <w:proofErr w:type="spellEnd"/>
            <w:r w:rsidRPr="006B7013">
              <w:rPr>
                <w:rFonts w:ascii="Times New Roman" w:hAnsi="Times New Roman" w:cs="Times New Roman"/>
              </w:rPr>
              <w:t xml:space="preserve"> , Fred L. Nesbitt , Aisha Ward , William </w:t>
            </w:r>
            <w:proofErr w:type="spellStart"/>
            <w:r w:rsidRPr="006B7013">
              <w:rPr>
                <w:rFonts w:ascii="Times New Roman" w:hAnsi="Times New Roman" w:cs="Times New Roman"/>
              </w:rPr>
              <w:t>Ghann</w:t>
            </w:r>
            <w:proofErr w:type="spellEnd"/>
            <w:r w:rsidRPr="006B7013">
              <w:rPr>
                <w:rFonts w:ascii="Times New Roman" w:hAnsi="Times New Roman" w:cs="Times New Roman"/>
              </w:rPr>
              <w:t xml:space="preserve"> , Destiny Brown , Jamal Uddin , Md. Faruque Hossain , Md. Nizam Uddin </w:t>
            </w:r>
            <w:r w:rsidR="00CC5016">
              <w:rPr>
                <w:rFonts w:ascii="Times New Roman" w:hAnsi="Times New Roman" w:cs="Times New Roman"/>
              </w:rPr>
              <w:t>.</w:t>
            </w:r>
          </w:p>
        </w:tc>
      </w:tr>
      <w:tr w:rsidR="00C9238F" w:rsidRPr="005E19AD" w14:paraId="1694AB7A" w14:textId="77777777" w:rsidTr="005B71DD">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vAlign w:val="bottom"/>
          </w:tcPr>
          <w:p w14:paraId="5052E128" w14:textId="2FABC286" w:rsidR="00C9238F" w:rsidRPr="005E19AD" w:rsidRDefault="00E84BE9" w:rsidP="00576892">
            <w:pPr>
              <w:spacing w:before="240"/>
              <w:rPr>
                <w:rFonts w:ascii="Times New Roman" w:hAnsi="Times New Roman" w:cs="Times New Roman"/>
              </w:rPr>
            </w:pPr>
            <w:r w:rsidRPr="00E84BE9">
              <w:rPr>
                <w:rFonts w:ascii="Times New Roman" w:hAnsi="Times New Roman" w:cs="Times New Roman"/>
              </w:rPr>
              <w:t>juddin@coppin.edu</w:t>
            </w:r>
          </w:p>
        </w:tc>
      </w:tr>
      <w:tr w:rsidR="00C9238F" w:rsidRPr="005E19AD" w14:paraId="3A03CA46" w14:textId="77777777" w:rsidTr="005B71DD">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vAlign w:val="bottom"/>
          </w:tcPr>
          <w:p w14:paraId="22C9FD36" w14:textId="7963771D" w:rsidR="00C9238F" w:rsidRPr="005E19AD" w:rsidRDefault="006B7013" w:rsidP="00576892">
            <w:pPr>
              <w:spacing w:before="240"/>
              <w:rPr>
                <w:rFonts w:ascii="Times New Roman" w:hAnsi="Times New Roman" w:cs="Times New Roman"/>
              </w:rPr>
            </w:pPr>
            <w:r w:rsidRPr="006B7013">
              <w:rPr>
                <w:rFonts w:ascii="Times New Roman" w:hAnsi="Times New Roman" w:cs="Times New Roman"/>
              </w:rPr>
              <w:t>Energy and Environmental Engineering</w:t>
            </w:r>
          </w:p>
        </w:tc>
      </w:tr>
      <w:tr w:rsidR="00010104" w:rsidRPr="005E19AD" w14:paraId="29260EEE" w14:textId="77777777" w:rsidTr="005B71DD">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5B71DD">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vAlign w:val="bottom"/>
          </w:tcPr>
          <w:p w14:paraId="76051B5A" w14:textId="578AA863" w:rsidR="00576892" w:rsidRPr="005E19AD" w:rsidRDefault="006B7013" w:rsidP="00576892">
            <w:pPr>
              <w:spacing w:before="240"/>
              <w:rPr>
                <w:rFonts w:ascii="Times New Roman" w:hAnsi="Times New Roman" w:cs="Times New Roman"/>
              </w:rPr>
            </w:pPr>
            <w:r>
              <w:rPr>
                <w:rFonts w:ascii="Times New Roman" w:hAnsi="Times New Roman" w:cs="Times New Roman"/>
              </w:rPr>
              <w:t>3</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vAlign w:val="bottom"/>
          </w:tcPr>
          <w:p w14:paraId="73C90383" w14:textId="7D6ACDFB" w:rsidR="00576892" w:rsidRPr="005E19AD" w:rsidRDefault="006B7013" w:rsidP="00576892">
            <w:pPr>
              <w:spacing w:before="240"/>
              <w:rPr>
                <w:rFonts w:ascii="Times New Roman" w:hAnsi="Times New Roman" w:cs="Times New Roman"/>
              </w:rPr>
            </w:pPr>
            <w:r>
              <w:rPr>
                <w:rFonts w:ascii="Times New Roman" w:hAnsi="Times New Roman" w:cs="Times New Roman"/>
              </w:rPr>
              <w:t>4</w:t>
            </w:r>
          </w:p>
        </w:tc>
      </w:tr>
      <w:tr w:rsidR="00852B20" w:rsidRPr="005E19AD" w14:paraId="29A11658" w14:textId="77777777" w:rsidTr="005B71DD">
        <w:tc>
          <w:tcPr>
            <w:tcW w:w="1011" w:type="pct"/>
            <w:vAlign w:val="center"/>
          </w:tcPr>
          <w:p w14:paraId="6B703DB8" w14:textId="37F97E2F" w:rsidR="00852B20" w:rsidRPr="00A6153C" w:rsidRDefault="004F76A2" w:rsidP="00576892">
            <w:pPr>
              <w:spacing w:before="240"/>
              <w:rPr>
                <w:rFonts w:ascii="Times New Roman" w:hAnsi="Times New Roman" w:cs="Times New Roman"/>
                <w:sz w:val="26"/>
                <w:szCs w:val="26"/>
              </w:rPr>
            </w:pPr>
            <w:r w:rsidRPr="00A6153C">
              <w:rPr>
                <w:rFonts w:ascii="Times New Roman" w:hAnsi="Times New Roman" w:cs="Times New Roman"/>
                <w:sz w:val="26"/>
                <w:szCs w:val="26"/>
              </w:rPr>
              <w:t>Publisher</w:t>
            </w:r>
          </w:p>
        </w:tc>
        <w:tc>
          <w:tcPr>
            <w:tcW w:w="3989" w:type="pct"/>
            <w:gridSpan w:val="3"/>
            <w:vAlign w:val="bottom"/>
          </w:tcPr>
          <w:p w14:paraId="7C35739C" w14:textId="417DED55" w:rsidR="00852B20" w:rsidRPr="005E19AD" w:rsidRDefault="006B7013" w:rsidP="00576892">
            <w:pPr>
              <w:spacing w:before="240"/>
              <w:rPr>
                <w:rFonts w:ascii="Times New Roman" w:hAnsi="Times New Roman" w:cs="Times New Roman"/>
              </w:rPr>
            </w:pPr>
            <w:r w:rsidRPr="006B7013">
              <w:rPr>
                <w:rFonts w:ascii="Times New Roman" w:hAnsi="Times New Roman" w:cs="Times New Roman"/>
              </w:rPr>
              <w:t>Horizon Research Publishing Co., Ltd.</w:t>
            </w:r>
          </w:p>
        </w:tc>
      </w:tr>
      <w:tr w:rsidR="00852B20" w:rsidRPr="005E19AD" w14:paraId="0977BFEF" w14:textId="77777777" w:rsidTr="005B71DD">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vAlign w:val="bottom"/>
          </w:tcPr>
          <w:p w14:paraId="663B3BF3" w14:textId="23DC37D2" w:rsidR="00852B20" w:rsidRPr="005E19AD" w:rsidRDefault="006B7013" w:rsidP="00576892">
            <w:pPr>
              <w:spacing w:before="240"/>
              <w:rPr>
                <w:rFonts w:ascii="Times New Roman" w:hAnsi="Times New Roman" w:cs="Times New Roman"/>
              </w:rPr>
            </w:pPr>
            <w:r>
              <w:rPr>
                <w:rFonts w:ascii="Times New Roman" w:hAnsi="Times New Roman" w:cs="Times New Roman"/>
              </w:rPr>
              <w:t>2015</w:t>
            </w:r>
          </w:p>
        </w:tc>
      </w:tr>
      <w:tr w:rsidR="00852B20" w:rsidRPr="005E19AD" w14:paraId="04C32390" w14:textId="77777777" w:rsidTr="005B71DD">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vAlign w:val="bottom"/>
          </w:tcPr>
          <w:p w14:paraId="395ECBF4" w14:textId="0E1BB20F" w:rsidR="00852B20" w:rsidRPr="005E19AD" w:rsidRDefault="006B7013" w:rsidP="00576892">
            <w:pPr>
              <w:spacing w:before="240"/>
              <w:rPr>
                <w:rFonts w:ascii="Times New Roman" w:hAnsi="Times New Roman" w:cs="Times New Roman"/>
              </w:rPr>
            </w:pPr>
            <w:r w:rsidRPr="006B7013">
              <w:rPr>
                <w:rFonts w:ascii="Times New Roman" w:hAnsi="Times New Roman" w:cs="Times New Roman"/>
              </w:rPr>
              <w:t>2331-6306</w:t>
            </w:r>
          </w:p>
        </w:tc>
      </w:tr>
      <w:tr w:rsidR="00852B20" w:rsidRPr="005E19AD" w14:paraId="6125C715" w14:textId="77777777" w:rsidTr="005B71DD">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vAlign w:val="bottom"/>
          </w:tcPr>
          <w:p w14:paraId="6A80901E" w14:textId="088F2134" w:rsidR="00852B20" w:rsidRPr="00C333A6" w:rsidRDefault="006B7013" w:rsidP="00C333A6">
            <w:pPr>
              <w:spacing w:before="240"/>
              <w:rPr>
                <w:rFonts w:ascii="Times New Roman" w:hAnsi="Times New Roman" w:cs="Times New Roman"/>
              </w:rPr>
            </w:pPr>
            <w:r w:rsidRPr="006B7013">
              <w:rPr>
                <w:rFonts w:ascii="Times New Roman" w:hAnsi="Times New Roman" w:cs="Times New Roman"/>
              </w:rPr>
              <w:t>10.13189/eee.2015.030403</w:t>
            </w:r>
          </w:p>
        </w:tc>
      </w:tr>
      <w:tr w:rsidR="00C9238F" w:rsidRPr="005E19AD" w14:paraId="16A1DAEC" w14:textId="77777777" w:rsidTr="005B71DD">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vAlign w:val="bottom"/>
          </w:tcPr>
          <w:p w14:paraId="6EF70C5A" w14:textId="77C2EFA9" w:rsidR="00C9238F" w:rsidRPr="005E19AD" w:rsidRDefault="00563DAD" w:rsidP="00576892">
            <w:pPr>
              <w:spacing w:before="240"/>
              <w:rPr>
                <w:rFonts w:ascii="Times New Roman" w:hAnsi="Times New Roman" w:cs="Times New Roman"/>
              </w:rPr>
            </w:pPr>
            <w:r w:rsidRPr="00563DAD">
              <w:rPr>
                <w:rFonts w:ascii="Times New Roman" w:hAnsi="Times New Roman" w:cs="Times New Roman"/>
              </w:rPr>
              <w:t>https://www.hrpub.org/journals/article_info.php?aid=3306</w:t>
            </w:r>
          </w:p>
        </w:tc>
      </w:tr>
      <w:tr w:rsidR="00852B20" w:rsidRPr="005E19AD" w14:paraId="204EC2C6" w14:textId="77777777" w:rsidTr="005B71DD">
        <w:tc>
          <w:tcPr>
            <w:tcW w:w="1011" w:type="pct"/>
            <w:vAlign w:val="center"/>
          </w:tcPr>
          <w:p w14:paraId="07EC2428" w14:textId="42CDFAAE" w:rsidR="00852B20" w:rsidRPr="00C36232" w:rsidRDefault="00852B20" w:rsidP="00576892">
            <w:pPr>
              <w:spacing w:before="240"/>
              <w:rPr>
                <w:rFonts w:ascii="Times New Roman" w:hAnsi="Times New Roman" w:cs="Times New Roman"/>
              </w:rPr>
            </w:pPr>
            <w:r w:rsidRPr="00C36232">
              <w:rPr>
                <w:rFonts w:ascii="Times New Roman" w:hAnsi="Times New Roman" w:cs="Times New Roman"/>
              </w:rPr>
              <w:t>Other Related Info.</w:t>
            </w:r>
          </w:p>
        </w:tc>
        <w:tc>
          <w:tcPr>
            <w:tcW w:w="3989" w:type="pct"/>
            <w:gridSpan w:val="3"/>
            <w:vAlign w:val="bottom"/>
          </w:tcPr>
          <w:p w14:paraId="0933B90C" w14:textId="6715A512" w:rsidR="00852B20" w:rsidRPr="005E19AD" w:rsidRDefault="006B7013" w:rsidP="00576892">
            <w:pPr>
              <w:spacing w:before="240"/>
              <w:rPr>
                <w:rFonts w:ascii="Times New Roman" w:hAnsi="Times New Roman" w:cs="Times New Roman"/>
              </w:rPr>
            </w:pPr>
            <w:r>
              <w:rPr>
                <w:rFonts w:ascii="Times New Roman" w:hAnsi="Times New Roman" w:cs="Times New Roman"/>
              </w:rPr>
              <w:t xml:space="preserve">Pages </w:t>
            </w:r>
            <w:r w:rsidRPr="006B7013">
              <w:rPr>
                <w:rFonts w:ascii="Times New Roman" w:hAnsi="Times New Roman" w:cs="Times New Roman"/>
              </w:rPr>
              <w:t>94-100</w:t>
            </w:r>
          </w:p>
        </w:tc>
      </w:tr>
      <w:tr w:rsidR="00C9238F" w:rsidRPr="005E19AD" w14:paraId="0B169241" w14:textId="77777777" w:rsidTr="005B71DD">
        <w:trPr>
          <w:trHeight w:val="54"/>
        </w:trPr>
        <w:tc>
          <w:tcPr>
            <w:tcW w:w="5000" w:type="pct"/>
            <w:gridSpan w:val="4"/>
            <w:shd w:val="clear" w:color="auto" w:fill="auto"/>
            <w:vAlign w:val="bottom"/>
          </w:tcPr>
          <w:p w14:paraId="57387C20" w14:textId="77777777" w:rsidR="00810E1F" w:rsidRDefault="00810E1F" w:rsidP="00576892">
            <w:pPr>
              <w:rPr>
                <w:rFonts w:ascii="Times New Roman" w:hAnsi="Times New Roman" w:cs="Times New Roman"/>
                <w:b/>
              </w:rPr>
            </w:pPr>
          </w:p>
          <w:p w14:paraId="79A139E2" w14:textId="396F62ED" w:rsidR="00C9238F" w:rsidRPr="005B71DD" w:rsidRDefault="005B71DD" w:rsidP="00576892">
            <w:pPr>
              <w:rPr>
                <w:rFonts w:ascii="Times New Roman" w:hAnsi="Times New Roman" w:cs="Times New Roman"/>
                <w:b/>
              </w:rPr>
            </w:pPr>
            <w:r w:rsidRPr="005B71DD">
              <w:rPr>
                <w:rFonts w:ascii="Times New Roman" w:hAnsi="Times New Roman" w:cs="Times New Roman"/>
                <w:b/>
              </w:rPr>
              <w:t xml:space="preserve">Keywords: </w:t>
            </w:r>
            <w:r w:rsidR="00CC5016" w:rsidRPr="00CC5016">
              <w:rPr>
                <w:rFonts w:ascii="Times New Roman" w:hAnsi="Times New Roman" w:cs="Times New Roman"/>
                <w:bCs/>
              </w:rPr>
              <w:t>Natural Fruit Dyes, Titanium-dioxide (TiO2), Fluorine-Doped Tin-Oxide (ITO), Dye Sensitized Solar Cell (DSSC)</w:t>
            </w:r>
          </w:p>
          <w:p w14:paraId="5A585DE2" w14:textId="25C109C9" w:rsidR="005B71DD" w:rsidRPr="005B71DD" w:rsidRDefault="005B71DD" w:rsidP="00576892">
            <w:pPr>
              <w:rPr>
                <w:rFonts w:ascii="Times New Roman" w:hAnsi="Times New Roman" w:cs="Times New Roman"/>
                <w:b/>
                <w:sz w:val="24"/>
                <w:szCs w:val="24"/>
              </w:rPr>
            </w:pPr>
          </w:p>
        </w:tc>
      </w:tr>
      <w:tr w:rsidR="005B71DD" w:rsidRPr="005E19AD" w14:paraId="270C4B8D" w14:textId="77777777" w:rsidTr="005B71DD">
        <w:trPr>
          <w:trHeight w:val="54"/>
        </w:trPr>
        <w:tc>
          <w:tcPr>
            <w:tcW w:w="5000" w:type="pct"/>
            <w:gridSpan w:val="4"/>
            <w:shd w:val="clear" w:color="auto" w:fill="auto"/>
            <w:vAlign w:val="bottom"/>
          </w:tcPr>
          <w:p w14:paraId="75ADC931" w14:textId="40BB1D81" w:rsidR="005B71DD" w:rsidRPr="005B71DD" w:rsidRDefault="005B71DD" w:rsidP="00576892">
            <w:pPr>
              <w:rPr>
                <w:rFonts w:ascii="Times New Roman" w:hAnsi="Times New Roman" w:cs="Times New Roman"/>
                <w:bCs/>
                <w:sz w:val="24"/>
                <w:szCs w:val="24"/>
              </w:rPr>
            </w:pPr>
            <w:r w:rsidRPr="005B71DD">
              <w:rPr>
                <w:rFonts w:ascii="Times New Roman" w:hAnsi="Times New Roman" w:cs="Times New Roman"/>
                <w:bCs/>
                <w:sz w:val="24"/>
                <w:szCs w:val="24"/>
              </w:rPr>
              <w:t xml:space="preserve">Citation: </w:t>
            </w:r>
            <w:r w:rsidR="00563DAD" w:rsidRPr="00563DAD">
              <w:rPr>
                <w:rFonts w:ascii="Times New Roman" w:hAnsi="Times New Roman" w:cs="Times New Roman"/>
                <w:bCs/>
                <w:sz w:val="24"/>
                <w:szCs w:val="24"/>
              </w:rPr>
              <w:t xml:space="preserve">Yadav, Sunil &amp; Sen, </w:t>
            </w:r>
            <w:proofErr w:type="spellStart"/>
            <w:r w:rsidR="00563DAD" w:rsidRPr="00563DAD">
              <w:rPr>
                <w:rFonts w:ascii="Times New Roman" w:hAnsi="Times New Roman" w:cs="Times New Roman"/>
                <w:bCs/>
                <w:sz w:val="24"/>
                <w:szCs w:val="24"/>
              </w:rPr>
              <w:t>Shaichi</w:t>
            </w:r>
            <w:proofErr w:type="spellEnd"/>
            <w:r w:rsidR="00563DAD" w:rsidRPr="00563DAD">
              <w:rPr>
                <w:rFonts w:ascii="Times New Roman" w:hAnsi="Times New Roman" w:cs="Times New Roman"/>
                <w:bCs/>
                <w:sz w:val="24"/>
                <w:szCs w:val="24"/>
              </w:rPr>
              <w:t xml:space="preserve"> &amp; Ahmed, Asif &amp; </w:t>
            </w:r>
            <w:proofErr w:type="spellStart"/>
            <w:r w:rsidR="00563DAD" w:rsidRPr="00563DAD">
              <w:rPr>
                <w:rFonts w:ascii="Times New Roman" w:hAnsi="Times New Roman" w:cs="Times New Roman"/>
                <w:bCs/>
                <w:sz w:val="24"/>
                <w:szCs w:val="24"/>
              </w:rPr>
              <w:t>Amadi</w:t>
            </w:r>
            <w:proofErr w:type="spellEnd"/>
            <w:r w:rsidR="00563DAD" w:rsidRPr="00563DAD">
              <w:rPr>
                <w:rFonts w:ascii="Times New Roman" w:hAnsi="Times New Roman" w:cs="Times New Roman"/>
                <w:bCs/>
                <w:sz w:val="24"/>
                <w:szCs w:val="24"/>
              </w:rPr>
              <w:t xml:space="preserve">, Lawrence &amp; Nesbitt, Fred &amp; Ward, Aisha &amp; </w:t>
            </w:r>
            <w:proofErr w:type="spellStart"/>
            <w:r w:rsidR="00563DAD" w:rsidRPr="00563DAD">
              <w:rPr>
                <w:rFonts w:ascii="Times New Roman" w:hAnsi="Times New Roman" w:cs="Times New Roman"/>
                <w:bCs/>
                <w:sz w:val="24"/>
                <w:szCs w:val="24"/>
              </w:rPr>
              <w:t>Ghann</w:t>
            </w:r>
            <w:proofErr w:type="spellEnd"/>
            <w:r w:rsidR="00563DAD" w:rsidRPr="00563DAD">
              <w:rPr>
                <w:rFonts w:ascii="Times New Roman" w:hAnsi="Times New Roman" w:cs="Times New Roman"/>
                <w:bCs/>
                <w:sz w:val="24"/>
                <w:szCs w:val="24"/>
              </w:rPr>
              <w:t>, William &amp; Brown, Destiny &amp; Uddin, Jamal &amp; Hossain, Md. Faruque &amp; Uddin, Md. (2015). Natural Light-harvesting Sensitizers for Dye Sensitized Solar Cell. Energy and Environmental Engineering. 3. 94-100. 10.13189/eee.2015.030403.</w:t>
            </w:r>
          </w:p>
        </w:tc>
      </w:tr>
    </w:tbl>
    <w:p w14:paraId="368EFAEB" w14:textId="13051E85" w:rsidR="00852B20" w:rsidRDefault="00852B20">
      <w:pPr>
        <w:rPr>
          <w:rFonts w:ascii="Times New Roman" w:hAnsi="Times New Roman" w:cs="Times New Roman"/>
        </w:rPr>
      </w:pPr>
      <w:r w:rsidRPr="005E19AD">
        <w:rPr>
          <w:rFonts w:ascii="Times New Roman" w:hAnsi="Times New Roman" w:cs="Times New Roman"/>
        </w:rPr>
        <w:br w:type="page"/>
      </w:r>
    </w:p>
    <w:p w14:paraId="46709966" w14:textId="77777777" w:rsidR="007C674D" w:rsidRPr="005E19AD" w:rsidRDefault="007C674D">
      <w:pPr>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5B71DD">
        <w:trPr>
          <w:trHeight w:val="7847"/>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67EFDE73" w:rsidR="00C9238F" w:rsidRPr="005E19AD" w:rsidRDefault="00563DAD" w:rsidP="00E84BE9">
            <w:pPr>
              <w:spacing w:line="360" w:lineRule="auto"/>
              <w:jc w:val="both"/>
              <w:rPr>
                <w:rFonts w:ascii="Times New Roman" w:hAnsi="Times New Roman" w:cs="Times New Roman"/>
              </w:rPr>
            </w:pPr>
            <w:r w:rsidRPr="00563DAD">
              <w:rPr>
                <w:rFonts w:ascii="Times New Roman" w:hAnsi="Times New Roman" w:cs="Times New Roman"/>
              </w:rPr>
              <w:t>Natural pigments containing anthocyanidins extracted from 14 fruit samples were studied as possible sensitizers for the fabrication of dye-sensitized solar cell (DSSC). The Dyes extracted from pomegranate and berry families are reported as candidates for DSSC with a lead current between 0.5–3.98 (mA) and a voltage of 150–350 (mV), and so could be used as photosensitizers in the construction of affordable and low cost DSSC especially for educational purposes. Based on direct sunlight illumination, pomegranate dye had the maximum efficiency in energy conversion (0.22%) followed by, raspberry (0.16%), blackberry (0.14%), blueberry (0.05%) and red grape (0.02%).</w:t>
            </w:r>
          </w:p>
          <w:p w14:paraId="08304871" w14:textId="3F57C129" w:rsidR="00852B20" w:rsidRPr="005E19AD" w:rsidRDefault="00852B20" w:rsidP="00576892">
            <w:pPr>
              <w:rPr>
                <w:rFonts w:ascii="Times New Roman" w:hAnsi="Times New Roman" w:cs="Times New Roman"/>
              </w:rPr>
            </w:pPr>
          </w:p>
          <w:p w14:paraId="249A1EE2" w14:textId="479F8789" w:rsidR="00852B20" w:rsidRPr="005E19AD" w:rsidRDefault="00852B20" w:rsidP="00576892">
            <w:pPr>
              <w:rPr>
                <w:rFonts w:ascii="Times New Roman" w:hAnsi="Times New Roman" w:cs="Times New Roman"/>
              </w:rPr>
            </w:pP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0EE1C405" w:rsidR="00C9238F" w:rsidRDefault="00C9238F" w:rsidP="00AF6BFE">
      <w:pPr>
        <w:pStyle w:val="NoSpacing"/>
        <w:rPr>
          <w:rFonts w:ascii="Times New Roman" w:hAnsi="Times New Roman" w:cs="Times New Roman"/>
        </w:rPr>
      </w:pPr>
    </w:p>
    <w:p w14:paraId="06299BD5" w14:textId="054BEDB5" w:rsidR="00810E1F" w:rsidRPr="00810E1F" w:rsidRDefault="00810E1F" w:rsidP="00810E1F"/>
    <w:p w14:paraId="4CEAFC7D" w14:textId="6DE5290A" w:rsidR="00810E1F" w:rsidRPr="00810E1F" w:rsidRDefault="00810E1F" w:rsidP="00810E1F"/>
    <w:p w14:paraId="47654539" w14:textId="089EEAB6" w:rsidR="00FE433B" w:rsidRPr="00C36232" w:rsidRDefault="00FE433B" w:rsidP="00CE7E7E">
      <w:pPr>
        <w:rPr>
          <w:rFonts w:ascii="Times New Roman" w:hAnsi="Times New Roman" w:cs="Times New Roman"/>
          <w:b/>
        </w:rPr>
      </w:pPr>
      <w:r w:rsidRPr="00C36232">
        <w:rPr>
          <w:rFonts w:ascii="Times New Roman" w:hAnsi="Times New Roman" w:cs="Times New Roman"/>
          <w:b/>
        </w:rPr>
        <w:t>Please specify which Sustainable Development Goal (SDG) (s) falls under your research</w:t>
      </w:r>
      <w:r w:rsidR="00CE7E7E" w:rsidRPr="00C36232">
        <w:rPr>
          <w:rFonts w:ascii="Times New Roman" w:hAnsi="Times New Roman" w:cs="Times New Roman"/>
          <w:b/>
        </w:rPr>
        <w:t>:</w:t>
      </w:r>
    </w:p>
    <w:tbl>
      <w:tblPr>
        <w:tblStyle w:val="TableGrid"/>
        <w:tblW w:w="0" w:type="auto"/>
        <w:tblLook w:val="04A0" w:firstRow="1" w:lastRow="0" w:firstColumn="1" w:lastColumn="0" w:noHBand="0" w:noVBand="1"/>
      </w:tblPr>
      <w:tblGrid>
        <w:gridCol w:w="1255"/>
        <w:gridCol w:w="3419"/>
        <w:gridCol w:w="1171"/>
        <w:gridCol w:w="3505"/>
      </w:tblGrid>
      <w:tr w:rsidR="00CE7E7E" w:rsidRPr="00C36232" w14:paraId="167F18ED" w14:textId="77777777" w:rsidTr="00C36232">
        <w:tc>
          <w:tcPr>
            <w:tcW w:w="1255" w:type="dxa"/>
          </w:tcPr>
          <w:p w14:paraId="41C3C2CE" w14:textId="77E70723"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w:t>
            </w:r>
          </w:p>
        </w:tc>
        <w:tc>
          <w:tcPr>
            <w:tcW w:w="3419" w:type="dxa"/>
          </w:tcPr>
          <w:p w14:paraId="0E154170" w14:textId="57F7D02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No Poverty</w:t>
            </w:r>
          </w:p>
        </w:tc>
        <w:tc>
          <w:tcPr>
            <w:tcW w:w="1171" w:type="dxa"/>
          </w:tcPr>
          <w:p w14:paraId="607C2F0A" w14:textId="2F49E6A7"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2</w:t>
            </w:r>
          </w:p>
        </w:tc>
        <w:tc>
          <w:tcPr>
            <w:tcW w:w="3505" w:type="dxa"/>
          </w:tcPr>
          <w:p w14:paraId="17258C2B" w14:textId="12676E1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Zero Hunger</w:t>
            </w:r>
          </w:p>
        </w:tc>
      </w:tr>
      <w:tr w:rsidR="00CE7E7E" w:rsidRPr="00C36232" w14:paraId="7CC37165" w14:textId="77777777" w:rsidTr="00C36232">
        <w:tc>
          <w:tcPr>
            <w:tcW w:w="1255" w:type="dxa"/>
          </w:tcPr>
          <w:p w14:paraId="24EC04A1" w14:textId="6CED9DFB"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eastAsia="Times New Roman" w:hAnsi="Times New Roman" w:cs="Times New Roman"/>
                <w:bCs/>
                <w:sz w:val="24"/>
                <w:szCs w:val="24"/>
              </w:rPr>
              <w:t>Goal 3</w:t>
            </w:r>
          </w:p>
        </w:tc>
        <w:tc>
          <w:tcPr>
            <w:tcW w:w="3419" w:type="dxa"/>
          </w:tcPr>
          <w:p w14:paraId="0D7A67BD" w14:textId="6AAC5AF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eastAsia="Times New Roman" w:hAnsi="Times New Roman" w:cs="Times New Roman"/>
                <w:bCs/>
                <w:sz w:val="24"/>
                <w:szCs w:val="24"/>
              </w:rPr>
              <w:t>Good Health and Well-Being</w:t>
            </w:r>
          </w:p>
        </w:tc>
        <w:tc>
          <w:tcPr>
            <w:tcW w:w="1171" w:type="dxa"/>
          </w:tcPr>
          <w:p w14:paraId="2BEA6992" w14:textId="08C55E0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4</w:t>
            </w:r>
          </w:p>
        </w:tc>
        <w:tc>
          <w:tcPr>
            <w:tcW w:w="3505" w:type="dxa"/>
          </w:tcPr>
          <w:p w14:paraId="5AE0CA73" w14:textId="6E206320"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Quality Education</w:t>
            </w:r>
          </w:p>
        </w:tc>
      </w:tr>
      <w:tr w:rsidR="00CE7E7E" w:rsidRPr="00C36232" w14:paraId="4DF8C323" w14:textId="77777777" w:rsidTr="00C36232">
        <w:tc>
          <w:tcPr>
            <w:tcW w:w="1255" w:type="dxa"/>
          </w:tcPr>
          <w:p w14:paraId="70E224CD" w14:textId="5748B5B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lastRenderedPageBreak/>
              <w:t>Goal 5</w:t>
            </w:r>
          </w:p>
        </w:tc>
        <w:tc>
          <w:tcPr>
            <w:tcW w:w="3419" w:type="dxa"/>
          </w:tcPr>
          <w:p w14:paraId="2EAAC914" w14:textId="47EEFB6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Gender Equality</w:t>
            </w:r>
          </w:p>
        </w:tc>
        <w:tc>
          <w:tcPr>
            <w:tcW w:w="1171" w:type="dxa"/>
          </w:tcPr>
          <w:p w14:paraId="68F0E0CD" w14:textId="19FC02E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6</w:t>
            </w:r>
          </w:p>
        </w:tc>
        <w:tc>
          <w:tcPr>
            <w:tcW w:w="3505" w:type="dxa"/>
          </w:tcPr>
          <w:p w14:paraId="7BECFED2" w14:textId="26CCC77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Clean Water and Sanitation</w:t>
            </w:r>
          </w:p>
        </w:tc>
      </w:tr>
      <w:tr w:rsidR="00CE7E7E" w:rsidRPr="00C36232" w14:paraId="3F94C318" w14:textId="77777777" w:rsidTr="00C36232">
        <w:tc>
          <w:tcPr>
            <w:tcW w:w="1255" w:type="dxa"/>
          </w:tcPr>
          <w:p w14:paraId="5B62F180" w14:textId="6B63B557" w:rsidR="00FE433B" w:rsidRPr="00122EE6" w:rsidRDefault="00CE7E7E" w:rsidP="00FE433B">
            <w:pPr>
              <w:spacing w:after="160" w:line="259" w:lineRule="auto"/>
              <w:rPr>
                <w:rFonts w:ascii="Times New Roman" w:hAnsi="Times New Roman" w:cs="Times New Roman"/>
                <w:b/>
                <w:bCs/>
                <w:sz w:val="24"/>
                <w:szCs w:val="24"/>
              </w:rPr>
            </w:pPr>
            <w:r w:rsidRPr="00122EE6">
              <w:rPr>
                <w:rFonts w:ascii="Times New Roman" w:hAnsi="Times New Roman" w:cs="Times New Roman"/>
                <w:b/>
                <w:bCs/>
                <w:sz w:val="24"/>
                <w:szCs w:val="24"/>
              </w:rPr>
              <w:t>Goal 7</w:t>
            </w:r>
          </w:p>
        </w:tc>
        <w:tc>
          <w:tcPr>
            <w:tcW w:w="3419" w:type="dxa"/>
          </w:tcPr>
          <w:p w14:paraId="7DD7A8E4" w14:textId="3F77DB44" w:rsidR="00FE433B" w:rsidRPr="00122EE6" w:rsidRDefault="00CE7E7E" w:rsidP="00FE433B">
            <w:pPr>
              <w:spacing w:after="160" w:line="259" w:lineRule="auto"/>
              <w:rPr>
                <w:rFonts w:ascii="Times New Roman" w:hAnsi="Times New Roman" w:cs="Times New Roman"/>
                <w:b/>
                <w:bCs/>
                <w:sz w:val="24"/>
                <w:szCs w:val="24"/>
              </w:rPr>
            </w:pPr>
            <w:r w:rsidRPr="00122EE6">
              <w:rPr>
                <w:rFonts w:ascii="Times New Roman" w:hAnsi="Times New Roman" w:cs="Times New Roman"/>
                <w:b/>
                <w:bCs/>
                <w:sz w:val="24"/>
                <w:szCs w:val="24"/>
              </w:rPr>
              <w:t>Affordable and Clean Energy</w:t>
            </w:r>
          </w:p>
        </w:tc>
        <w:tc>
          <w:tcPr>
            <w:tcW w:w="1171" w:type="dxa"/>
          </w:tcPr>
          <w:p w14:paraId="55773A86" w14:textId="78E68FD7"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8</w:t>
            </w:r>
          </w:p>
        </w:tc>
        <w:tc>
          <w:tcPr>
            <w:tcW w:w="3505" w:type="dxa"/>
          </w:tcPr>
          <w:p w14:paraId="5A0CFEB8" w14:textId="129522CD"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Decent Work and Economic Growth</w:t>
            </w:r>
          </w:p>
        </w:tc>
      </w:tr>
      <w:tr w:rsidR="00CE7E7E" w:rsidRPr="00C36232" w14:paraId="3EAB2187" w14:textId="77777777" w:rsidTr="00C36232">
        <w:tc>
          <w:tcPr>
            <w:tcW w:w="1255" w:type="dxa"/>
          </w:tcPr>
          <w:p w14:paraId="490D38EC" w14:textId="4C44BF66"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9</w:t>
            </w:r>
          </w:p>
        </w:tc>
        <w:tc>
          <w:tcPr>
            <w:tcW w:w="3419" w:type="dxa"/>
          </w:tcPr>
          <w:p w14:paraId="1B4DA155" w14:textId="29F9C92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Industry, Innovation and Infrastructure</w:t>
            </w:r>
          </w:p>
        </w:tc>
        <w:tc>
          <w:tcPr>
            <w:tcW w:w="1171" w:type="dxa"/>
          </w:tcPr>
          <w:p w14:paraId="0C330D6D" w14:textId="5387933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10</w:t>
            </w:r>
          </w:p>
        </w:tc>
        <w:tc>
          <w:tcPr>
            <w:tcW w:w="3505" w:type="dxa"/>
          </w:tcPr>
          <w:p w14:paraId="1D96D662" w14:textId="04786E6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Reduced Inequalities</w:t>
            </w:r>
          </w:p>
        </w:tc>
      </w:tr>
      <w:tr w:rsidR="00CE7E7E" w:rsidRPr="00C36232" w14:paraId="5011D5F5" w14:textId="77777777" w:rsidTr="00C36232">
        <w:tc>
          <w:tcPr>
            <w:tcW w:w="1255" w:type="dxa"/>
          </w:tcPr>
          <w:p w14:paraId="46320D29" w14:textId="04CFC1B8"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11</w:t>
            </w:r>
          </w:p>
        </w:tc>
        <w:tc>
          <w:tcPr>
            <w:tcW w:w="3419" w:type="dxa"/>
          </w:tcPr>
          <w:p w14:paraId="092FC4ED" w14:textId="3F6D64F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Sustainable Cities and Communities</w:t>
            </w:r>
          </w:p>
        </w:tc>
        <w:tc>
          <w:tcPr>
            <w:tcW w:w="1171" w:type="dxa"/>
          </w:tcPr>
          <w:p w14:paraId="08A26236" w14:textId="30D82BCD"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12</w:t>
            </w:r>
          </w:p>
        </w:tc>
        <w:tc>
          <w:tcPr>
            <w:tcW w:w="3505" w:type="dxa"/>
          </w:tcPr>
          <w:p w14:paraId="589E683D" w14:textId="26A6B05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Responsible Consumption and Production</w:t>
            </w:r>
          </w:p>
        </w:tc>
      </w:tr>
      <w:tr w:rsidR="00CE7E7E" w:rsidRPr="00C36232" w14:paraId="5C4DEE13" w14:textId="77777777" w:rsidTr="00C36232">
        <w:tc>
          <w:tcPr>
            <w:tcW w:w="1255" w:type="dxa"/>
          </w:tcPr>
          <w:p w14:paraId="574A0420" w14:textId="19F3E71A"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13</w:t>
            </w:r>
          </w:p>
        </w:tc>
        <w:tc>
          <w:tcPr>
            <w:tcW w:w="3419" w:type="dxa"/>
          </w:tcPr>
          <w:p w14:paraId="4D8D1D96" w14:textId="431EC52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Climate Action</w:t>
            </w:r>
          </w:p>
        </w:tc>
        <w:tc>
          <w:tcPr>
            <w:tcW w:w="1171" w:type="dxa"/>
          </w:tcPr>
          <w:p w14:paraId="39B4D4CA" w14:textId="2C74D47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14</w:t>
            </w:r>
          </w:p>
        </w:tc>
        <w:tc>
          <w:tcPr>
            <w:tcW w:w="3505" w:type="dxa"/>
          </w:tcPr>
          <w:p w14:paraId="6954264B" w14:textId="0BA2D12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Life below Water</w:t>
            </w:r>
          </w:p>
        </w:tc>
      </w:tr>
      <w:tr w:rsidR="00CE7E7E" w:rsidRPr="00C36232" w14:paraId="40988F25" w14:textId="77777777" w:rsidTr="00C36232">
        <w:tc>
          <w:tcPr>
            <w:tcW w:w="1255" w:type="dxa"/>
          </w:tcPr>
          <w:p w14:paraId="34B33F25" w14:textId="2679F326"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15</w:t>
            </w:r>
          </w:p>
        </w:tc>
        <w:tc>
          <w:tcPr>
            <w:tcW w:w="3419" w:type="dxa"/>
          </w:tcPr>
          <w:p w14:paraId="5B8A4C07" w14:textId="6B7AB64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Life on Land</w:t>
            </w:r>
          </w:p>
        </w:tc>
        <w:tc>
          <w:tcPr>
            <w:tcW w:w="1171" w:type="dxa"/>
          </w:tcPr>
          <w:p w14:paraId="63937D5C" w14:textId="64DF83C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16</w:t>
            </w:r>
          </w:p>
        </w:tc>
        <w:tc>
          <w:tcPr>
            <w:tcW w:w="3505" w:type="dxa"/>
          </w:tcPr>
          <w:p w14:paraId="2C3D23F1" w14:textId="7C2F168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Peace, Justice and Strong Institutions</w:t>
            </w:r>
          </w:p>
        </w:tc>
      </w:tr>
      <w:tr w:rsidR="00CE7E7E" w:rsidRPr="00C36232" w14:paraId="0ACC821A" w14:textId="77777777" w:rsidTr="00C36232">
        <w:tc>
          <w:tcPr>
            <w:tcW w:w="1255" w:type="dxa"/>
          </w:tcPr>
          <w:p w14:paraId="69C53F90" w14:textId="0E848808"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17</w:t>
            </w:r>
          </w:p>
        </w:tc>
        <w:tc>
          <w:tcPr>
            <w:tcW w:w="3419" w:type="dxa"/>
          </w:tcPr>
          <w:p w14:paraId="4F245A4B" w14:textId="0BEABE4D"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Partnerships for the Goals</w:t>
            </w:r>
          </w:p>
        </w:tc>
        <w:tc>
          <w:tcPr>
            <w:tcW w:w="1171" w:type="dxa"/>
          </w:tcPr>
          <w:p w14:paraId="40A8C710" w14:textId="77777777" w:rsidR="00CE7E7E" w:rsidRPr="00C36232" w:rsidRDefault="00CE7E7E" w:rsidP="00FE433B">
            <w:pPr>
              <w:spacing w:after="160" w:line="259" w:lineRule="auto"/>
              <w:rPr>
                <w:rFonts w:ascii="Times New Roman" w:hAnsi="Times New Roman" w:cs="Times New Roman"/>
                <w:sz w:val="24"/>
                <w:szCs w:val="24"/>
              </w:rPr>
            </w:pPr>
          </w:p>
        </w:tc>
        <w:tc>
          <w:tcPr>
            <w:tcW w:w="3505" w:type="dxa"/>
          </w:tcPr>
          <w:p w14:paraId="25E98628" w14:textId="77777777" w:rsidR="00CE7E7E" w:rsidRPr="00C36232" w:rsidRDefault="00CE7E7E" w:rsidP="00FE433B">
            <w:pPr>
              <w:spacing w:after="160" w:line="259" w:lineRule="auto"/>
              <w:rPr>
                <w:rFonts w:ascii="Times New Roman" w:hAnsi="Times New Roman" w:cs="Times New Roman"/>
                <w:sz w:val="24"/>
                <w:szCs w:val="24"/>
              </w:rPr>
            </w:pPr>
          </w:p>
        </w:tc>
      </w:tr>
    </w:tbl>
    <w:p w14:paraId="46F17DDE" w14:textId="4F7953FB" w:rsidR="00FE433B" w:rsidRPr="00FE433B" w:rsidRDefault="00FE433B" w:rsidP="00FE433B">
      <w:pPr>
        <w:pStyle w:val="Heading3"/>
        <w:shd w:val="clear" w:color="auto" w:fill="FFFFFF"/>
        <w:textAlignment w:val="baseline"/>
        <w:rPr>
          <w:rFonts w:ascii="Times New Roman" w:hAnsi="Times New Roman" w:cs="Times New Roman"/>
          <w:b w:val="0"/>
          <w:caps/>
          <w:color w:val="auto"/>
          <w:szCs w:val="28"/>
        </w:rPr>
      </w:pPr>
    </w:p>
    <w:p w14:paraId="0B64587A" w14:textId="23A2ECE8" w:rsidR="00810E1F" w:rsidRPr="00810E1F" w:rsidRDefault="00810E1F" w:rsidP="00810E1F">
      <w:pPr>
        <w:tabs>
          <w:tab w:val="left" w:pos="5535"/>
        </w:tabs>
      </w:pPr>
      <w:r>
        <w:tab/>
      </w:r>
    </w:p>
    <w:sectPr w:rsidR="00810E1F" w:rsidRPr="00810E1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84FB55" w14:textId="77777777" w:rsidR="00370A48" w:rsidRDefault="00370A48" w:rsidP="00C9238F">
      <w:pPr>
        <w:spacing w:after="0" w:line="240" w:lineRule="auto"/>
      </w:pPr>
      <w:r>
        <w:separator/>
      </w:r>
    </w:p>
  </w:endnote>
  <w:endnote w:type="continuationSeparator" w:id="0">
    <w:p w14:paraId="46D770DC" w14:textId="77777777" w:rsidR="00370A48" w:rsidRDefault="00370A48"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3092399-27AD-4032-948C-5FED338E03A1}"/>
    <w:embedBold r:id="rId2" w:fontKey="{08D0F548-25E5-4C6B-955D-29C8FE16779B}"/>
    <w:embedItalic r:id="rId3" w:fontKey="{9D5C6CB8-CFEC-423C-9DD3-80D73EC9E85D}"/>
    <w:embedBoldItalic r:id="rId4" w:fontKey="{A83FCAA0-0BE7-42B0-85FF-6245ACFEF8BC}"/>
  </w:font>
  <w:font w:name="Corbel">
    <w:panose1 w:val="020B0503020204020204"/>
    <w:charset w:val="00"/>
    <w:family w:val="swiss"/>
    <w:pitch w:val="variable"/>
    <w:sig w:usb0="A00002EF" w:usb1="4000A44B" w:usb2="00000000" w:usb3="00000000" w:csb0="0000019F" w:csb1="00000000"/>
    <w:embedRegular r:id="rId5" w:fontKey="{AF43E9DC-49E0-4E53-B30B-58915BFEF731}"/>
    <w:embedBold r:id="rId6" w:fontKey="{FBF12D0F-7009-41F1-AA4A-ADB87087C4DE}"/>
    <w:embedItalic r:id="rId7" w:fontKey="{D9F6584F-4742-4409-B219-B87C041AE867}"/>
  </w:font>
  <w:font w:name="Vrinda">
    <w:panose1 w:val="00000400000000000000"/>
    <w:charset w:val="00"/>
    <w:family w:val="swiss"/>
    <w:pitch w:val="variable"/>
    <w:sig w:usb0="00010003" w:usb1="00000000" w:usb2="00000000" w:usb3="00000000" w:csb0="00000001" w:csb1="00000000"/>
    <w:embedRegular r:id="rId8" w:fontKey="{47ADF2F0-462C-4270-B069-19C0491EB398}"/>
    <w:embedBold r:id="rId9" w:fontKey="{25B91858-CBD3-4992-B3E4-1603433BA89B}"/>
    <w:embedItalic r:id="rId10" w:fontKey="{F28E1EB7-8CD8-4D2B-91BA-8D6A4D580B2D}"/>
    <w:embedBoldItalic r:id="rId11" w:fontKey="{0547CA2E-F85F-438C-9F29-17BF1C3A476B}"/>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4492A209-AC09-4E3D-8410-04E0BE53BD0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37"/>
      <w:gridCol w:w="4637"/>
    </w:tblGrid>
    <w:tr w:rsidR="00003212" w:rsidRPr="00003212" w14:paraId="12E50DC3" w14:textId="77777777" w:rsidTr="00370C3C">
      <w:trPr>
        <w:trHeight w:val="543"/>
      </w:trPr>
      <w:tc>
        <w:tcPr>
          <w:tcW w:w="4637" w:type="dxa"/>
          <w:vAlign w:val="center"/>
        </w:tcPr>
        <w:p w14:paraId="3B1F18DD" w14:textId="4ABC0BB7" w:rsidR="000D68B9" w:rsidRPr="00003212" w:rsidRDefault="00C646F6" w:rsidP="00003212">
          <w:pPr>
            <w:tabs>
              <w:tab w:val="center" w:pos="4680"/>
              <w:tab w:val="right" w:pos="9810"/>
            </w:tabs>
            <w:spacing w:after="0" w:line="240" w:lineRule="auto"/>
            <w:rPr>
              <w:sz w:val="18"/>
              <w:szCs w:val="24"/>
            </w:rPr>
          </w:pPr>
          <w:r>
            <w:rPr>
              <w:noProof/>
              <w:sz w:val="18"/>
              <w:szCs w:val="24"/>
            </w:rPr>
            <w:drawing>
              <wp:anchor distT="0" distB="0" distL="114300" distR="114300" simplePos="0" relativeHeight="251660288" behindDoc="0" locked="0" layoutInCell="1" allowOverlap="1" wp14:anchorId="37CE0E73" wp14:editId="430FC229">
                <wp:simplePos x="0" y="0"/>
                <wp:positionH relativeFrom="column">
                  <wp:posOffset>-12065</wp:posOffset>
                </wp:positionH>
                <wp:positionV relativeFrom="paragraph">
                  <wp:posOffset>-283210</wp:posOffset>
                </wp:positionV>
                <wp:extent cx="638175" cy="638175"/>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68B9">
            <w:rPr>
              <w:sz w:val="18"/>
              <w:szCs w:val="24"/>
            </w:rPr>
            <w:t xml:space="preserve">   </w:t>
          </w:r>
        </w:p>
      </w:tc>
      <w:tc>
        <w:tcPr>
          <w:tcW w:w="4637"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7F6D0AD7"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C36232">
                    <w:rPr>
                      <w:b/>
                      <w:bCs/>
                      <w:i/>
                      <w:iCs/>
                      <w:noProof/>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C36232">
                    <w:rPr>
                      <w:b/>
                      <w:bCs/>
                      <w:i/>
                      <w:iCs/>
                      <w:noProof/>
                      <w:u w:val="single"/>
                    </w:rPr>
                    <w:t>3</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00F63DE3" w:rsidR="00576892" w:rsidRPr="00003212" w:rsidRDefault="00576892" w:rsidP="00003212">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C63B8E" w14:textId="77777777" w:rsidR="00370A48" w:rsidRDefault="00370A48" w:rsidP="00C9238F">
      <w:pPr>
        <w:spacing w:after="0" w:line="240" w:lineRule="auto"/>
      </w:pPr>
      <w:r>
        <w:separator/>
      </w:r>
    </w:p>
  </w:footnote>
  <w:footnote w:type="continuationSeparator" w:id="0">
    <w:p w14:paraId="1C609C85" w14:textId="77777777" w:rsidR="00370A48" w:rsidRDefault="00370A48"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646F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92D05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067994808">
    <w:abstractNumId w:val="12"/>
  </w:num>
  <w:num w:numId="2" w16cid:durableId="941306626">
    <w:abstractNumId w:val="8"/>
  </w:num>
  <w:num w:numId="3" w16cid:durableId="1489830330">
    <w:abstractNumId w:val="16"/>
  </w:num>
  <w:num w:numId="4" w16cid:durableId="1523008629">
    <w:abstractNumId w:val="13"/>
  </w:num>
  <w:num w:numId="5" w16cid:durableId="1216813010">
    <w:abstractNumId w:val="14"/>
  </w:num>
  <w:num w:numId="6" w16cid:durableId="1900939748">
    <w:abstractNumId w:val="20"/>
  </w:num>
  <w:num w:numId="7" w16cid:durableId="256377634">
    <w:abstractNumId w:val="7"/>
  </w:num>
  <w:num w:numId="8" w16cid:durableId="179859788">
    <w:abstractNumId w:val="11"/>
  </w:num>
  <w:num w:numId="9" w16cid:durableId="1226838554">
    <w:abstractNumId w:val="18"/>
  </w:num>
  <w:num w:numId="10" w16cid:durableId="1171993925">
    <w:abstractNumId w:val="2"/>
  </w:num>
  <w:num w:numId="11" w16cid:durableId="1290667353">
    <w:abstractNumId w:val="6"/>
  </w:num>
  <w:num w:numId="12" w16cid:durableId="1057434538">
    <w:abstractNumId w:val="1"/>
  </w:num>
  <w:num w:numId="13" w16cid:durableId="209847577">
    <w:abstractNumId w:val="3"/>
  </w:num>
  <w:num w:numId="14" w16cid:durableId="1168862123">
    <w:abstractNumId w:val="10"/>
  </w:num>
  <w:num w:numId="15" w16cid:durableId="347604827">
    <w:abstractNumId w:val="9"/>
  </w:num>
  <w:num w:numId="16" w16cid:durableId="660348577">
    <w:abstractNumId w:val="17"/>
  </w:num>
  <w:num w:numId="17" w16cid:durableId="1091699767">
    <w:abstractNumId w:val="4"/>
  </w:num>
  <w:num w:numId="18" w16cid:durableId="1134526234">
    <w:abstractNumId w:val="22"/>
  </w:num>
  <w:num w:numId="19" w16cid:durableId="2065521737">
    <w:abstractNumId w:val="19"/>
  </w:num>
  <w:num w:numId="20" w16cid:durableId="708459302">
    <w:abstractNumId w:val="15"/>
  </w:num>
  <w:num w:numId="21" w16cid:durableId="246888857">
    <w:abstractNumId w:val="21"/>
  </w:num>
  <w:num w:numId="22" w16cid:durableId="479882358">
    <w:abstractNumId w:val="5"/>
  </w:num>
  <w:num w:numId="23" w16cid:durableId="121963515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D0A38"/>
    <w:rsid w:val="000D1F49"/>
    <w:rsid w:val="000D68B9"/>
    <w:rsid w:val="00110BAB"/>
    <w:rsid w:val="00122EE6"/>
    <w:rsid w:val="0017034F"/>
    <w:rsid w:val="001727CA"/>
    <w:rsid w:val="001C7EE3"/>
    <w:rsid w:val="001E63E9"/>
    <w:rsid w:val="001F5CF8"/>
    <w:rsid w:val="00210020"/>
    <w:rsid w:val="00263D75"/>
    <w:rsid w:val="002C56E6"/>
    <w:rsid w:val="002D3238"/>
    <w:rsid w:val="002F2AC1"/>
    <w:rsid w:val="00300623"/>
    <w:rsid w:val="003274A6"/>
    <w:rsid w:val="00355F3F"/>
    <w:rsid w:val="00361E11"/>
    <w:rsid w:val="00370A48"/>
    <w:rsid w:val="00370C3C"/>
    <w:rsid w:val="003F0847"/>
    <w:rsid w:val="003F5574"/>
    <w:rsid w:val="0040090B"/>
    <w:rsid w:val="00421017"/>
    <w:rsid w:val="0046302A"/>
    <w:rsid w:val="00487D2D"/>
    <w:rsid w:val="004A0B4F"/>
    <w:rsid w:val="004D5D62"/>
    <w:rsid w:val="004E5717"/>
    <w:rsid w:val="004F76A2"/>
    <w:rsid w:val="005014C2"/>
    <w:rsid w:val="005112D0"/>
    <w:rsid w:val="00522B79"/>
    <w:rsid w:val="0053232F"/>
    <w:rsid w:val="00563DAD"/>
    <w:rsid w:val="00567E00"/>
    <w:rsid w:val="00576892"/>
    <w:rsid w:val="00577E06"/>
    <w:rsid w:val="005A3BF7"/>
    <w:rsid w:val="005B71DD"/>
    <w:rsid w:val="005E19AD"/>
    <w:rsid w:val="005F2035"/>
    <w:rsid w:val="005F7990"/>
    <w:rsid w:val="0063739C"/>
    <w:rsid w:val="006B7013"/>
    <w:rsid w:val="0073710F"/>
    <w:rsid w:val="00770F25"/>
    <w:rsid w:val="00774C74"/>
    <w:rsid w:val="007A35A8"/>
    <w:rsid w:val="007B0A85"/>
    <w:rsid w:val="007C674D"/>
    <w:rsid w:val="007C6A52"/>
    <w:rsid w:val="007E4956"/>
    <w:rsid w:val="00807A35"/>
    <w:rsid w:val="00810E1F"/>
    <w:rsid w:val="0082043E"/>
    <w:rsid w:val="00852B20"/>
    <w:rsid w:val="00887812"/>
    <w:rsid w:val="00897670"/>
    <w:rsid w:val="008B0E32"/>
    <w:rsid w:val="008E203A"/>
    <w:rsid w:val="008E2DBA"/>
    <w:rsid w:val="0091229C"/>
    <w:rsid w:val="00920221"/>
    <w:rsid w:val="00940E73"/>
    <w:rsid w:val="00952407"/>
    <w:rsid w:val="0097437B"/>
    <w:rsid w:val="0097508B"/>
    <w:rsid w:val="00980CEF"/>
    <w:rsid w:val="0098597D"/>
    <w:rsid w:val="009B21A9"/>
    <w:rsid w:val="009F619A"/>
    <w:rsid w:val="009F6DDE"/>
    <w:rsid w:val="009F77CA"/>
    <w:rsid w:val="00A1613A"/>
    <w:rsid w:val="00A33E91"/>
    <w:rsid w:val="00A370A8"/>
    <w:rsid w:val="00A51CA6"/>
    <w:rsid w:val="00A6153C"/>
    <w:rsid w:val="00A82A33"/>
    <w:rsid w:val="00AB0044"/>
    <w:rsid w:val="00AF6BFE"/>
    <w:rsid w:val="00BC1ACF"/>
    <w:rsid w:val="00BC6682"/>
    <w:rsid w:val="00BD4753"/>
    <w:rsid w:val="00BD5CB1"/>
    <w:rsid w:val="00BE62EE"/>
    <w:rsid w:val="00C003BA"/>
    <w:rsid w:val="00C26236"/>
    <w:rsid w:val="00C333A6"/>
    <w:rsid w:val="00C36232"/>
    <w:rsid w:val="00C46878"/>
    <w:rsid w:val="00C646F6"/>
    <w:rsid w:val="00C9238F"/>
    <w:rsid w:val="00C96307"/>
    <w:rsid w:val="00CB4A51"/>
    <w:rsid w:val="00CC3539"/>
    <w:rsid w:val="00CC5016"/>
    <w:rsid w:val="00CD4532"/>
    <w:rsid w:val="00CD47B0"/>
    <w:rsid w:val="00CE6104"/>
    <w:rsid w:val="00CE7918"/>
    <w:rsid w:val="00CE7E7E"/>
    <w:rsid w:val="00D03AC6"/>
    <w:rsid w:val="00D16163"/>
    <w:rsid w:val="00D2163B"/>
    <w:rsid w:val="00D31E76"/>
    <w:rsid w:val="00D53D91"/>
    <w:rsid w:val="00DB3FAD"/>
    <w:rsid w:val="00E15BE6"/>
    <w:rsid w:val="00E61C09"/>
    <w:rsid w:val="00E84BE9"/>
    <w:rsid w:val="00EB3B58"/>
    <w:rsid w:val="00EC7359"/>
    <w:rsid w:val="00EE3054"/>
    <w:rsid w:val="00F00606"/>
    <w:rsid w:val="00F01256"/>
    <w:rsid w:val="00F46174"/>
    <w:rsid w:val="00F6558E"/>
    <w:rsid w:val="00F9272C"/>
    <w:rsid w:val="00FC7475"/>
    <w:rsid w:val="00FD48D9"/>
    <w:rsid w:val="00FE433B"/>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778015">
      <w:bodyDiv w:val="1"/>
      <w:marLeft w:val="0"/>
      <w:marRight w:val="0"/>
      <w:marTop w:val="0"/>
      <w:marBottom w:val="0"/>
      <w:divBdr>
        <w:top w:val="none" w:sz="0" w:space="0" w:color="auto"/>
        <w:left w:val="none" w:sz="0" w:space="0" w:color="auto"/>
        <w:bottom w:val="none" w:sz="0" w:space="0" w:color="auto"/>
        <w:right w:val="none" w:sz="0" w:space="0" w:color="auto"/>
      </w:divBdr>
      <w:divsChild>
        <w:div w:id="1155297242">
          <w:marLeft w:val="0"/>
          <w:marRight w:val="0"/>
          <w:marTop w:val="0"/>
          <w:marBottom w:val="0"/>
          <w:divBdr>
            <w:top w:val="none" w:sz="0" w:space="0" w:color="auto"/>
            <w:left w:val="none" w:sz="0" w:space="0" w:color="auto"/>
            <w:bottom w:val="none" w:sz="0" w:space="0" w:color="auto"/>
            <w:right w:val="none" w:sz="0" w:space="0" w:color="auto"/>
          </w:divBdr>
        </w:div>
        <w:div w:id="744691370">
          <w:marLeft w:val="0"/>
          <w:marRight w:val="0"/>
          <w:marTop w:val="0"/>
          <w:marBottom w:val="0"/>
          <w:divBdr>
            <w:top w:val="none" w:sz="0" w:space="0" w:color="auto"/>
            <w:left w:val="none" w:sz="0" w:space="0" w:color="auto"/>
            <w:bottom w:val="none" w:sz="0" w:space="0" w:color="auto"/>
            <w:right w:val="none" w:sz="0" w:space="0" w:color="auto"/>
          </w:divBdr>
        </w:div>
        <w:div w:id="2052611166">
          <w:marLeft w:val="0"/>
          <w:marRight w:val="0"/>
          <w:marTop w:val="0"/>
          <w:marBottom w:val="0"/>
          <w:divBdr>
            <w:top w:val="none" w:sz="0" w:space="0" w:color="auto"/>
            <w:left w:val="none" w:sz="0" w:space="0" w:color="auto"/>
            <w:bottom w:val="none" w:sz="0" w:space="0" w:color="auto"/>
            <w:right w:val="none" w:sz="0" w:space="0" w:color="auto"/>
          </w:divBdr>
        </w:div>
        <w:div w:id="358896918">
          <w:marLeft w:val="0"/>
          <w:marRight w:val="0"/>
          <w:marTop w:val="0"/>
          <w:marBottom w:val="0"/>
          <w:divBdr>
            <w:top w:val="none" w:sz="0" w:space="0" w:color="auto"/>
            <w:left w:val="none" w:sz="0" w:space="0" w:color="auto"/>
            <w:bottom w:val="none" w:sz="0" w:space="0" w:color="auto"/>
            <w:right w:val="none" w:sz="0" w:space="0" w:color="auto"/>
          </w:divBdr>
        </w:div>
        <w:div w:id="1424837668">
          <w:marLeft w:val="0"/>
          <w:marRight w:val="0"/>
          <w:marTop w:val="0"/>
          <w:marBottom w:val="0"/>
          <w:divBdr>
            <w:top w:val="none" w:sz="0" w:space="0" w:color="auto"/>
            <w:left w:val="none" w:sz="0" w:space="0" w:color="auto"/>
            <w:bottom w:val="none" w:sz="0" w:space="0" w:color="auto"/>
            <w:right w:val="none" w:sz="0" w:space="0" w:color="auto"/>
          </w:divBdr>
        </w:div>
      </w:divsChild>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679821563">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0B7AD21D-7328-4ED5-A71E-978648F242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3</Pages>
  <Words>362</Words>
  <Characters>2067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2022-08-25T09:22:00Z</dcterms:created>
  <dcterms:modified xsi:type="dcterms:W3CDTF">2022-08-25T09:22:00Z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