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5EC5D3D6" w:rsidR="00C9238F" w:rsidRPr="00C333A6" w:rsidRDefault="001F6B52" w:rsidP="00576892">
            <w:pPr>
              <w:spacing w:before="240"/>
              <w:rPr>
                <w:rFonts w:ascii="Times New Roman" w:hAnsi="Times New Roman" w:cs="Times New Roman"/>
              </w:rPr>
            </w:pPr>
            <w:r w:rsidRPr="001F6B52">
              <w:rPr>
                <w:rFonts w:ascii="Times New Roman" w:hAnsi="Times New Roman" w:cs="Times New Roman"/>
              </w:rPr>
              <w:t>Soil carbon stock measurements and distribution over Canada’s north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03E4CE81" w:rsidR="00C9238F" w:rsidRPr="005E19AD" w:rsidRDefault="001F6B52" w:rsidP="005E19AD">
            <w:pPr>
              <w:spacing w:before="240"/>
              <w:rPr>
                <w:rFonts w:ascii="Times New Roman" w:hAnsi="Times New Roman" w:cs="Times New Roman"/>
              </w:rPr>
            </w:pPr>
            <w:r w:rsidRPr="001F6B52">
              <w:rPr>
                <w:rFonts w:ascii="Times New Roman" w:hAnsi="Times New Roman" w:cs="Times New Roman"/>
              </w:rPr>
              <w:t xml:space="preserve">Hossain, M.F., Chen, W., Yu Zhang, Li, J., Wang, J., </w:t>
            </w:r>
            <w:proofErr w:type="spellStart"/>
            <w:r w:rsidRPr="001F6B52">
              <w:rPr>
                <w:rFonts w:ascii="Times New Roman" w:hAnsi="Times New Roman" w:cs="Times New Roman"/>
              </w:rPr>
              <w:t>Pavlic</w:t>
            </w:r>
            <w:proofErr w:type="spellEnd"/>
            <w:r w:rsidRPr="001F6B52">
              <w:rPr>
                <w:rFonts w:ascii="Times New Roman" w:hAnsi="Times New Roman" w:cs="Times New Roman"/>
              </w:rPr>
              <w:t>, G. and Uddin, M.J.</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681745AB" w:rsidR="00C9238F" w:rsidRPr="005E19AD" w:rsidRDefault="001B0C86" w:rsidP="00576892">
            <w:pPr>
              <w:spacing w:before="240"/>
              <w:rPr>
                <w:rFonts w:ascii="Times New Roman" w:hAnsi="Times New Roman" w:cs="Times New Roman"/>
              </w:rPr>
            </w:pPr>
            <w:r w:rsidRPr="001B0C86">
              <w:rPr>
                <w:rFonts w:ascii="Times New Roman" w:hAnsi="Times New Roman" w:cs="Times New Roman"/>
              </w:rPr>
              <w:t>hossainfaruque@hotmail.com; mfhossain@aiub.edu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38E79B7D" w:rsidR="00C9238F" w:rsidRPr="005E19AD" w:rsidRDefault="001F6B52" w:rsidP="00576892">
            <w:pPr>
              <w:spacing w:before="240"/>
              <w:rPr>
                <w:rFonts w:ascii="Times New Roman" w:hAnsi="Times New Roman" w:cs="Times New Roman"/>
              </w:rPr>
            </w:pPr>
            <w:r w:rsidRPr="001F6B52">
              <w:rPr>
                <w:rFonts w:ascii="Times New Roman" w:hAnsi="Times New Roman" w:cs="Times New Roman"/>
              </w:rPr>
              <w:t>Research Journal of Agriculture and Environmental Management</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2844DACF" w:rsidR="00576892" w:rsidRPr="005E19AD" w:rsidRDefault="001F6B52" w:rsidP="00576892">
            <w:pPr>
              <w:spacing w:before="240"/>
              <w:rPr>
                <w:rFonts w:ascii="Times New Roman" w:hAnsi="Times New Roman" w:cs="Times New Roman"/>
              </w:rPr>
            </w:pPr>
            <w:r>
              <w:rPr>
                <w:rFonts w:ascii="Times New Roman" w:hAnsi="Times New Roman" w:cs="Times New Roman"/>
              </w:rPr>
              <w:t>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748B0D37" w:rsidR="00576892" w:rsidRPr="005E19AD" w:rsidRDefault="001F6B52"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481A507A" w:rsidR="00852B20" w:rsidRPr="005E19AD" w:rsidRDefault="00852B20" w:rsidP="00576892">
            <w:pPr>
              <w:spacing w:before="240"/>
              <w:rPr>
                <w:rFonts w:ascii="Times New Roman" w:hAnsi="Times New Roman" w:cs="Times New Roman"/>
              </w:rPr>
            </w:pP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6C33C015" w:rsidR="00852B20" w:rsidRPr="005E19AD" w:rsidRDefault="001F6B52" w:rsidP="00576892">
            <w:pPr>
              <w:spacing w:before="240"/>
              <w:rPr>
                <w:rFonts w:ascii="Times New Roman" w:hAnsi="Times New Roman" w:cs="Times New Roman"/>
              </w:rPr>
            </w:pPr>
            <w:r>
              <w:rPr>
                <w:rFonts w:ascii="Times New Roman" w:hAnsi="Times New Roman" w:cs="Times New Roman"/>
              </w:rPr>
              <w:t>2015</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274F9266" w:rsidR="00852B20" w:rsidRPr="005E19AD" w:rsidRDefault="00F305F1" w:rsidP="00576892">
            <w:pPr>
              <w:spacing w:before="240"/>
              <w:rPr>
                <w:rFonts w:ascii="Times New Roman" w:hAnsi="Times New Roman" w:cs="Times New Roman"/>
              </w:rPr>
            </w:pPr>
            <w:r w:rsidRPr="00F305F1">
              <w:rPr>
                <w:rFonts w:ascii="Times New Roman" w:hAnsi="Times New Roman" w:cs="Times New Roman"/>
              </w:rPr>
              <w:t>2315 - 8719</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448E3DE5" w:rsidR="00852B20" w:rsidRPr="005E19AD" w:rsidRDefault="001F6B52" w:rsidP="00576892">
            <w:pPr>
              <w:spacing w:before="240"/>
              <w:rPr>
                <w:rFonts w:ascii="Times New Roman" w:hAnsi="Times New Roman" w:cs="Times New Roman"/>
              </w:rPr>
            </w:pPr>
            <w:r>
              <w:rPr>
                <w:rFonts w:ascii="Times New Roman" w:hAnsi="Times New Roman" w:cs="Times New Roman"/>
              </w:rPr>
              <w:t>Pages 112-130</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76E78BAA" w:rsidR="00C9238F" w:rsidRPr="001F6B52" w:rsidRDefault="005B71DD" w:rsidP="00576892">
            <w:pPr>
              <w:rPr>
                <w:rFonts w:ascii="Times New Roman" w:hAnsi="Times New Roman" w:cs="Times New Roman"/>
                <w:bCs/>
              </w:rPr>
            </w:pPr>
            <w:r w:rsidRPr="005B71DD">
              <w:rPr>
                <w:rFonts w:ascii="Times New Roman" w:hAnsi="Times New Roman" w:cs="Times New Roman"/>
                <w:b/>
              </w:rPr>
              <w:t xml:space="preserve">Keywords: </w:t>
            </w:r>
            <w:r w:rsidR="001F6B52" w:rsidRPr="001F6B52">
              <w:rPr>
                <w:rFonts w:ascii="Times New Roman" w:hAnsi="Times New Roman" w:cs="Times New Roman"/>
                <w:bCs/>
              </w:rPr>
              <w:t>Soil organic carbon, bulk density, profiles, horizons, active and permafrost layers, Eco-climatic Provinces, northern Canada’s ecosystems</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4C85B07F"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1F6B52" w:rsidRPr="001F6B52">
              <w:rPr>
                <w:rFonts w:ascii="Times New Roman" w:hAnsi="Times New Roman" w:cs="Times New Roman"/>
                <w:bCs/>
                <w:sz w:val="24"/>
                <w:szCs w:val="24"/>
              </w:rPr>
              <w:t xml:space="preserve">Hossain, Md. Faruque &amp; Chen, Wenjun &amp; Zhang, Yu &amp; Wang, J &amp; Uddin, </w:t>
            </w:r>
            <w:proofErr w:type="gramStart"/>
            <w:r w:rsidR="001F6B52" w:rsidRPr="001F6B52">
              <w:rPr>
                <w:rFonts w:ascii="Times New Roman" w:hAnsi="Times New Roman" w:cs="Times New Roman"/>
                <w:bCs/>
                <w:sz w:val="24"/>
                <w:szCs w:val="24"/>
              </w:rPr>
              <w:t>M..</w:t>
            </w:r>
            <w:proofErr w:type="gramEnd"/>
            <w:r w:rsidR="001F6B52" w:rsidRPr="001F6B52">
              <w:rPr>
                <w:rFonts w:ascii="Times New Roman" w:hAnsi="Times New Roman" w:cs="Times New Roman"/>
                <w:bCs/>
                <w:sz w:val="24"/>
                <w:szCs w:val="24"/>
              </w:rPr>
              <w:t xml:space="preserve"> (2015). Soil carbon stock measurements and distribution over Canada's north. 4. 112-130.</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7A5D797" w14:textId="77777777" w:rsidR="0016336B" w:rsidRDefault="0016336B" w:rsidP="00B33A71">
            <w:pPr>
              <w:jc w:val="both"/>
              <w:rPr>
                <w:rFonts w:ascii="Times New Roman" w:hAnsi="Times New Roman" w:cs="Times New Roman"/>
              </w:rPr>
            </w:pPr>
          </w:p>
          <w:p w14:paraId="2B819B90" w14:textId="504379D6" w:rsidR="00C9238F" w:rsidRPr="005E19AD" w:rsidRDefault="001F6B52" w:rsidP="00B33A71">
            <w:pPr>
              <w:jc w:val="both"/>
              <w:rPr>
                <w:rFonts w:ascii="Times New Roman" w:hAnsi="Times New Roman" w:cs="Times New Roman"/>
              </w:rPr>
            </w:pPr>
            <w:r w:rsidRPr="001F6B52">
              <w:rPr>
                <w:rFonts w:ascii="Times New Roman" w:hAnsi="Times New Roman" w:cs="Times New Roman"/>
              </w:rPr>
              <w:t>To fill the present gap in the national carbon accounting, this study was carried out to measure the soil organic carbon (SOC) stock and distribution over northern Canada's ecosystems. An analytical database of 382 soil profiles and 1376 horizons of SOC were compiled to represent the SOC stocks across northern Canada. In addition, to fill the data gaps of soil conditions in northern Canada, fieldwork collection of 60 soil profiles and 173 horizons as carried out to measure SOC and bulk density around Yellowknife (n~41) and Lupin (n~19) areas. The SOC storages to 1 m depth ranged from 1 to 74 kg C m-2 with an average of 35 kg C m-2 in Yellowknife and from 4 to 70 kg C m-2 with an average of 37 kg C m-2 in Lupin areas. Active layer to permafrost portioning of carbon storages varied, but an average SOC indicates an even partitioning of storages in both layers. The average horizon SOC density was highest in the L, F, &amp; H horizons of 0.76 and 0.71 kg C m-2 cm-</w:t>
            </w:r>
            <w:proofErr w:type="gramStart"/>
            <w:r w:rsidRPr="001F6B52">
              <w:rPr>
                <w:rFonts w:ascii="Times New Roman" w:hAnsi="Times New Roman" w:cs="Times New Roman"/>
              </w:rPr>
              <w:t>1 ,</w:t>
            </w:r>
            <w:proofErr w:type="gramEnd"/>
            <w:r w:rsidRPr="001F6B52">
              <w:rPr>
                <w:rFonts w:ascii="Times New Roman" w:hAnsi="Times New Roman" w:cs="Times New Roman"/>
              </w:rPr>
              <w:t xml:space="preserve"> then O horizons of 0.52 and 0.61 kg C m-2 cm-1 , then permafrost layers of 0.45 and 0.61 kg C m-2 cm-1 for both Yellowknife and Lupin areas, respectively. In the mineral horizons, average SOC concentrations ranged from 0.08 to 0.16 kg C m-2 cm-</w:t>
            </w:r>
            <w:proofErr w:type="gramStart"/>
            <w:r w:rsidRPr="001F6B52">
              <w:rPr>
                <w:rFonts w:ascii="Times New Roman" w:hAnsi="Times New Roman" w:cs="Times New Roman"/>
              </w:rPr>
              <w:t>1 ,</w:t>
            </w:r>
            <w:proofErr w:type="gramEnd"/>
            <w:r w:rsidRPr="001F6B52">
              <w:rPr>
                <w:rFonts w:ascii="Times New Roman" w:hAnsi="Times New Roman" w:cs="Times New Roman"/>
              </w:rPr>
              <w:t xml:space="preserve"> decreasing with depth. The results of this study indicate the northern Canada's SOC pool size estimate is 1.5 times higher than the currently prepared literature database (24 kg C m-2). To provide strong confidence of SOC stock and its distribution, more </w:t>
            </w:r>
            <w:proofErr w:type="gramStart"/>
            <w:r w:rsidRPr="001F6B52">
              <w:rPr>
                <w:rFonts w:ascii="Times New Roman" w:hAnsi="Times New Roman" w:cs="Times New Roman"/>
              </w:rPr>
              <w:t>site specific</w:t>
            </w:r>
            <w:proofErr w:type="gramEnd"/>
            <w:r w:rsidRPr="001F6B52">
              <w:rPr>
                <w:rFonts w:ascii="Times New Roman" w:hAnsi="Times New Roman" w:cs="Times New Roman"/>
              </w:rPr>
              <w:t xml:space="preserve"> field measurements in relation with SOC and bulk density and biomass are emphasized for Canada's north.</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51660C" w:rsidRDefault="00CE7E7E" w:rsidP="00FE433B">
            <w:pPr>
              <w:spacing w:after="160" w:line="259" w:lineRule="auto"/>
              <w:rPr>
                <w:rFonts w:ascii="Times New Roman" w:hAnsi="Times New Roman" w:cs="Times New Roman"/>
                <w:b/>
                <w:bCs/>
                <w:sz w:val="24"/>
                <w:szCs w:val="24"/>
              </w:rPr>
            </w:pPr>
            <w:r w:rsidRPr="0051660C">
              <w:rPr>
                <w:rFonts w:ascii="Times New Roman" w:hAnsi="Times New Roman" w:cs="Times New Roman"/>
                <w:b/>
                <w:bCs/>
                <w:sz w:val="24"/>
                <w:szCs w:val="24"/>
              </w:rPr>
              <w:t>Goal 13</w:t>
            </w:r>
          </w:p>
        </w:tc>
        <w:tc>
          <w:tcPr>
            <w:tcW w:w="3419" w:type="dxa"/>
          </w:tcPr>
          <w:p w14:paraId="4D8D1D96" w14:textId="431EC523" w:rsidR="00FE433B" w:rsidRPr="0051660C" w:rsidRDefault="00CE7E7E" w:rsidP="00FE433B">
            <w:pPr>
              <w:spacing w:after="160" w:line="259" w:lineRule="auto"/>
              <w:rPr>
                <w:rFonts w:ascii="Times New Roman" w:hAnsi="Times New Roman" w:cs="Times New Roman"/>
                <w:b/>
                <w:bCs/>
                <w:sz w:val="24"/>
                <w:szCs w:val="24"/>
              </w:rPr>
            </w:pPr>
            <w:r w:rsidRPr="0051660C">
              <w:rPr>
                <w:rFonts w:ascii="Times New Roman" w:hAnsi="Times New Roman" w:cs="Times New Roman"/>
                <w:b/>
                <w:bCs/>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D2167" w14:textId="77777777" w:rsidR="005F6124" w:rsidRDefault="005F6124" w:rsidP="00C9238F">
      <w:pPr>
        <w:spacing w:after="0" w:line="240" w:lineRule="auto"/>
      </w:pPr>
      <w:r>
        <w:separator/>
      </w:r>
    </w:p>
  </w:endnote>
  <w:endnote w:type="continuationSeparator" w:id="0">
    <w:p w14:paraId="0B6CBBE9" w14:textId="77777777" w:rsidR="005F6124" w:rsidRDefault="005F612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65E9C96-6321-4AA7-9689-256EBB548D6A}"/>
    <w:embedBold r:id="rId2" w:fontKey="{62D6812E-DBF7-407D-BB33-E3B0BFC3463E}"/>
    <w:embedItalic r:id="rId3" w:fontKey="{480AA50C-5ED6-4ECE-A923-D891C6B545F2}"/>
    <w:embedBoldItalic r:id="rId4" w:fontKey="{9FAE0398-84FB-4723-AA85-A1C29D3DBE1B}"/>
  </w:font>
  <w:font w:name="Corbel">
    <w:panose1 w:val="020B0503020204020204"/>
    <w:charset w:val="00"/>
    <w:family w:val="swiss"/>
    <w:pitch w:val="variable"/>
    <w:sig w:usb0="A00002EF" w:usb1="4000A44B" w:usb2="00000000" w:usb3="00000000" w:csb0="0000019F" w:csb1="00000000"/>
    <w:embedRegular r:id="rId5" w:fontKey="{B254FBAD-C765-4215-A4E0-6395A0B67964}"/>
    <w:embedBold r:id="rId6" w:fontKey="{77727648-082A-4349-9075-05D0E40C191E}"/>
    <w:embedItalic r:id="rId7" w:fontKey="{80E0F394-855B-4173-A031-9CD5C21FED9A}"/>
  </w:font>
  <w:font w:name="Vrinda">
    <w:panose1 w:val="00000400000000000000"/>
    <w:charset w:val="00"/>
    <w:family w:val="swiss"/>
    <w:pitch w:val="variable"/>
    <w:sig w:usb0="00010003" w:usb1="00000000" w:usb2="00000000" w:usb3="00000000" w:csb0="00000001" w:csb1="00000000"/>
    <w:embedRegular r:id="rId8" w:fontKey="{C0DEB590-5E88-49C7-AAC4-194247A903C2}"/>
    <w:embedBold r:id="rId9" w:fontKey="{4CC90190-2A65-4D85-B903-77A56FE50FA3}"/>
    <w:embedItalic r:id="rId10" w:fontKey="{FA409ADC-0E39-4361-89C1-E134B8552400}"/>
    <w:embedBoldItalic r:id="rId11" w:fontKey="{6A7C9E53-5F85-4CD5-8CE8-46C6C7C183E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209322C-B913-400D-8052-4C6D162DBB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EB8DF" w14:textId="77777777" w:rsidR="005F6124" w:rsidRDefault="005F6124" w:rsidP="00C9238F">
      <w:pPr>
        <w:spacing w:after="0" w:line="240" w:lineRule="auto"/>
      </w:pPr>
      <w:r>
        <w:separator/>
      </w:r>
    </w:p>
  </w:footnote>
  <w:footnote w:type="continuationSeparator" w:id="0">
    <w:p w14:paraId="2AEDEE7D" w14:textId="77777777" w:rsidR="005F6124" w:rsidRDefault="005F612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50AA"/>
    <w:rsid w:val="00010104"/>
    <w:rsid w:val="00052382"/>
    <w:rsid w:val="0006568A"/>
    <w:rsid w:val="00065A07"/>
    <w:rsid w:val="00076F0F"/>
    <w:rsid w:val="00084253"/>
    <w:rsid w:val="000D0A38"/>
    <w:rsid w:val="000D1F49"/>
    <w:rsid w:val="000D68B9"/>
    <w:rsid w:val="00110BAB"/>
    <w:rsid w:val="0016336B"/>
    <w:rsid w:val="0017034F"/>
    <w:rsid w:val="001727CA"/>
    <w:rsid w:val="001B0C86"/>
    <w:rsid w:val="001C7EE3"/>
    <w:rsid w:val="001E63E9"/>
    <w:rsid w:val="001F5CF8"/>
    <w:rsid w:val="001F6B52"/>
    <w:rsid w:val="00210020"/>
    <w:rsid w:val="00263D75"/>
    <w:rsid w:val="002C56E6"/>
    <w:rsid w:val="002D3238"/>
    <w:rsid w:val="002D43B5"/>
    <w:rsid w:val="002F2AC1"/>
    <w:rsid w:val="00300623"/>
    <w:rsid w:val="003274A6"/>
    <w:rsid w:val="00361E11"/>
    <w:rsid w:val="00370C3C"/>
    <w:rsid w:val="003F0847"/>
    <w:rsid w:val="003F5574"/>
    <w:rsid w:val="0040090B"/>
    <w:rsid w:val="00421017"/>
    <w:rsid w:val="0046302A"/>
    <w:rsid w:val="00487D2D"/>
    <w:rsid w:val="004A0B4F"/>
    <w:rsid w:val="004D5D62"/>
    <w:rsid w:val="004E5717"/>
    <w:rsid w:val="004F76A2"/>
    <w:rsid w:val="005014C2"/>
    <w:rsid w:val="005112D0"/>
    <w:rsid w:val="0051660C"/>
    <w:rsid w:val="00522B79"/>
    <w:rsid w:val="0053232F"/>
    <w:rsid w:val="00567E00"/>
    <w:rsid w:val="00576892"/>
    <w:rsid w:val="00577E06"/>
    <w:rsid w:val="005A3BF7"/>
    <w:rsid w:val="005B71DD"/>
    <w:rsid w:val="005E19AD"/>
    <w:rsid w:val="005F2035"/>
    <w:rsid w:val="005F6124"/>
    <w:rsid w:val="005F7990"/>
    <w:rsid w:val="0063739C"/>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33A71"/>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621F1"/>
    <w:rsid w:val="00DB3FAD"/>
    <w:rsid w:val="00DC4351"/>
    <w:rsid w:val="00E15BE6"/>
    <w:rsid w:val="00E61C09"/>
    <w:rsid w:val="00EB3B58"/>
    <w:rsid w:val="00EC7359"/>
    <w:rsid w:val="00EE3054"/>
    <w:rsid w:val="00F00606"/>
    <w:rsid w:val="00F01256"/>
    <w:rsid w:val="00F305F1"/>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2022-08-25T09:46:00Z</dcterms:created>
  <dcterms:modified xsi:type="dcterms:W3CDTF">2022-08-25T09:46:00Z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