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AD3714" w14:paraId="235DBD8E" w14:textId="77777777" w:rsidTr="002175D4">
        <w:tc>
          <w:tcPr>
            <w:tcW w:w="926" w:type="pct"/>
            <w:vAlign w:val="center"/>
          </w:tcPr>
          <w:p w14:paraId="5EAB7E5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b/>
                <w:bCs/>
              </w:rPr>
              <w:t>Title:</w:t>
            </w:r>
          </w:p>
        </w:tc>
        <w:tc>
          <w:tcPr>
            <w:tcW w:w="4074" w:type="pct"/>
            <w:gridSpan w:val="3"/>
            <w:tcBorders>
              <w:bottom w:val="single" w:sz="4" w:space="0" w:color="auto"/>
            </w:tcBorders>
            <w:vAlign w:val="bottom"/>
          </w:tcPr>
          <w:p w14:paraId="7419F876" w14:textId="1D332F3F" w:rsidR="00F838A6" w:rsidRPr="00AD3714" w:rsidRDefault="00123C72" w:rsidP="0043779F">
            <w:pPr>
              <w:spacing w:before="240"/>
              <w:rPr>
                <w:rFonts w:ascii="Times New Roman" w:hAnsi="Times New Roman" w:cs="Times New Roman"/>
              </w:rPr>
            </w:pPr>
            <w:r w:rsidRPr="00D06FFB">
              <w:rPr>
                <w:rFonts w:ascii="Times New Roman" w:hAnsi="Times New Roman" w:cs="Times New Roman"/>
              </w:rPr>
              <w:t>Linear Asymmetric Pocket Profile Based Threshold Voltage Model for Nano Scale n-MOSFET</w:t>
            </w:r>
          </w:p>
        </w:tc>
      </w:tr>
      <w:tr w:rsidR="00F838A6" w:rsidRPr="00AD3714" w14:paraId="13826534" w14:textId="77777777" w:rsidTr="002175D4">
        <w:tc>
          <w:tcPr>
            <w:tcW w:w="926" w:type="pct"/>
            <w:vAlign w:val="center"/>
          </w:tcPr>
          <w:p w14:paraId="5E3DBFA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02AE847B" w:rsidR="00F838A6" w:rsidRPr="00AD3714" w:rsidRDefault="00B677B2" w:rsidP="0043779F">
            <w:pPr>
              <w:spacing w:before="240"/>
              <w:rPr>
                <w:rFonts w:ascii="Times New Roman" w:hAnsi="Times New Roman" w:cs="Times New Roman"/>
              </w:rPr>
            </w:pPr>
            <w:r w:rsidRPr="00B677B2">
              <w:rPr>
                <w:rFonts w:ascii="Times New Roman" w:hAnsi="Times New Roman" w:cs="Times New Roman"/>
              </w:rPr>
              <w:t>Muhibul Haque Bhuyan</w:t>
            </w:r>
            <w:r w:rsidR="001D44A3">
              <w:rPr>
                <w:rFonts w:ascii="Times New Roman" w:hAnsi="Times New Roman" w:cs="Times New Roman"/>
              </w:rPr>
              <w:t xml:space="preserve"> </w:t>
            </w:r>
            <w:r w:rsidR="007F45ED" w:rsidRPr="00BB3072">
              <w:rPr>
                <w:rFonts w:ascii="Times New Roman" w:hAnsi="Times New Roman" w:cs="Times New Roman"/>
              </w:rPr>
              <w:t xml:space="preserve">and </w:t>
            </w:r>
            <w:proofErr w:type="spellStart"/>
            <w:r w:rsidR="007F45ED" w:rsidRPr="00BB3072">
              <w:rPr>
                <w:rFonts w:ascii="Times New Roman" w:hAnsi="Times New Roman" w:cs="Times New Roman"/>
              </w:rPr>
              <w:t>Q</w:t>
            </w:r>
            <w:r w:rsidR="007F45ED">
              <w:rPr>
                <w:rFonts w:ascii="Times New Roman" w:hAnsi="Times New Roman" w:cs="Times New Roman"/>
              </w:rPr>
              <w:t>uazi</w:t>
            </w:r>
            <w:proofErr w:type="spellEnd"/>
            <w:r w:rsidR="007F45ED" w:rsidRPr="00BB3072">
              <w:rPr>
                <w:rFonts w:ascii="Times New Roman" w:hAnsi="Times New Roman" w:cs="Times New Roman"/>
              </w:rPr>
              <w:t xml:space="preserve"> </w:t>
            </w:r>
            <w:proofErr w:type="spellStart"/>
            <w:r w:rsidR="007F45ED" w:rsidRPr="00BB3072">
              <w:rPr>
                <w:rFonts w:ascii="Times New Roman" w:hAnsi="Times New Roman" w:cs="Times New Roman"/>
              </w:rPr>
              <w:t>D</w:t>
            </w:r>
            <w:r w:rsidR="007F45ED">
              <w:rPr>
                <w:rFonts w:ascii="Times New Roman" w:hAnsi="Times New Roman" w:cs="Times New Roman"/>
              </w:rPr>
              <w:t>een</w:t>
            </w:r>
            <w:proofErr w:type="spellEnd"/>
            <w:r w:rsidR="007F45ED" w:rsidRPr="00BB3072">
              <w:rPr>
                <w:rFonts w:ascii="Times New Roman" w:hAnsi="Times New Roman" w:cs="Times New Roman"/>
              </w:rPr>
              <w:t xml:space="preserve"> </w:t>
            </w:r>
            <w:proofErr w:type="spellStart"/>
            <w:r w:rsidR="007F45ED" w:rsidRPr="00BB3072">
              <w:rPr>
                <w:rFonts w:ascii="Times New Roman" w:hAnsi="Times New Roman" w:cs="Times New Roman"/>
              </w:rPr>
              <w:t>M</w:t>
            </w:r>
            <w:r w:rsidR="007F45ED">
              <w:rPr>
                <w:rFonts w:ascii="Times New Roman" w:hAnsi="Times New Roman" w:cs="Times New Roman"/>
              </w:rPr>
              <w:t>ohd</w:t>
            </w:r>
            <w:proofErr w:type="spellEnd"/>
            <w:r w:rsidR="007F45ED" w:rsidRPr="00BB3072">
              <w:rPr>
                <w:rFonts w:ascii="Times New Roman" w:hAnsi="Times New Roman" w:cs="Times New Roman"/>
              </w:rPr>
              <w:t xml:space="preserve"> </w:t>
            </w:r>
            <w:proofErr w:type="spellStart"/>
            <w:r w:rsidR="007F45ED" w:rsidRPr="00BB3072">
              <w:rPr>
                <w:rFonts w:ascii="Times New Roman" w:hAnsi="Times New Roman" w:cs="Times New Roman"/>
              </w:rPr>
              <w:t>Khosru</w:t>
            </w:r>
            <w:proofErr w:type="spellEnd"/>
          </w:p>
        </w:tc>
      </w:tr>
      <w:tr w:rsidR="00F838A6" w:rsidRPr="00AD3714" w14:paraId="0A3B3DB0" w14:textId="77777777" w:rsidTr="002175D4">
        <w:tc>
          <w:tcPr>
            <w:tcW w:w="926" w:type="pct"/>
            <w:vAlign w:val="center"/>
          </w:tcPr>
          <w:p w14:paraId="0C713A8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muhibulhb@aiub.edu</w:t>
            </w:r>
          </w:p>
        </w:tc>
      </w:tr>
      <w:tr w:rsidR="00F838A6" w:rsidRPr="00AD3714" w14:paraId="157F7843" w14:textId="77777777" w:rsidTr="002175D4">
        <w:tc>
          <w:tcPr>
            <w:tcW w:w="926" w:type="pct"/>
            <w:vAlign w:val="center"/>
          </w:tcPr>
          <w:p w14:paraId="1DBA432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651FCA61" w:rsidR="00F838A6" w:rsidRPr="00AD3714" w:rsidRDefault="00C4326D" w:rsidP="0043779F">
            <w:pPr>
              <w:spacing w:before="240"/>
              <w:rPr>
                <w:rFonts w:ascii="Times New Roman" w:hAnsi="Times New Roman" w:cs="Times New Roman"/>
              </w:rPr>
            </w:pPr>
            <w:r w:rsidRPr="00D06FFB">
              <w:rPr>
                <w:rFonts w:ascii="Times New Roman" w:hAnsi="Times New Roman" w:cs="Times New Roman"/>
              </w:rPr>
              <w:t xml:space="preserve">Proceedings of the </w:t>
            </w:r>
            <w:r w:rsidRPr="00C4326D">
              <w:rPr>
                <w:rFonts w:ascii="Times New Roman" w:hAnsi="Times New Roman" w:cs="Times New Roman"/>
              </w:rPr>
              <w:t>International Conference on Electrical, Computer</w:t>
            </w:r>
            <w:r>
              <w:rPr>
                <w:rFonts w:ascii="Times New Roman" w:hAnsi="Times New Roman" w:cs="Times New Roman"/>
              </w:rPr>
              <w:t>,</w:t>
            </w:r>
            <w:r w:rsidRPr="00C4326D">
              <w:rPr>
                <w:rFonts w:ascii="Times New Roman" w:hAnsi="Times New Roman" w:cs="Times New Roman"/>
              </w:rPr>
              <w:t xml:space="preserve"> and Telecommunication Engineering (ICECTE)</w:t>
            </w:r>
          </w:p>
        </w:tc>
      </w:tr>
      <w:tr w:rsidR="00F838A6" w:rsidRPr="00AD3714" w14:paraId="152340B8" w14:textId="77777777" w:rsidTr="002175D4">
        <w:tc>
          <w:tcPr>
            <w:tcW w:w="926" w:type="pct"/>
            <w:vAlign w:val="center"/>
          </w:tcPr>
          <w:p w14:paraId="56356BEB"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Conference Proceedings</w:t>
            </w:r>
          </w:p>
        </w:tc>
      </w:tr>
      <w:tr w:rsidR="00F838A6" w:rsidRPr="00AD3714" w14:paraId="425BFADE" w14:textId="77777777" w:rsidTr="002175D4">
        <w:tc>
          <w:tcPr>
            <w:tcW w:w="926" w:type="pct"/>
            <w:vAlign w:val="center"/>
          </w:tcPr>
          <w:p w14:paraId="04769C81"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Volume:</w:t>
            </w:r>
          </w:p>
        </w:tc>
        <w:tc>
          <w:tcPr>
            <w:tcW w:w="1448" w:type="pct"/>
            <w:tcBorders>
              <w:bottom w:val="single" w:sz="4" w:space="0" w:color="auto"/>
            </w:tcBorders>
            <w:vAlign w:val="bottom"/>
          </w:tcPr>
          <w:p w14:paraId="555EA32E"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w:t>
            </w:r>
          </w:p>
        </w:tc>
        <w:tc>
          <w:tcPr>
            <w:tcW w:w="937" w:type="pct"/>
            <w:vAlign w:val="bottom"/>
          </w:tcPr>
          <w:p w14:paraId="2AA6FCE5" w14:textId="77777777" w:rsidR="00F838A6" w:rsidRPr="00AD3714" w:rsidRDefault="00F838A6" w:rsidP="0043779F">
            <w:pPr>
              <w:rPr>
                <w:rFonts w:ascii="Times New Roman" w:hAnsi="Times New Roman" w:cs="Times New Roman"/>
              </w:rPr>
            </w:pPr>
            <w:r w:rsidRPr="00AD3714">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w:t>
            </w:r>
          </w:p>
        </w:tc>
      </w:tr>
      <w:tr w:rsidR="00F838A6" w:rsidRPr="00AD3714" w14:paraId="603C715F" w14:textId="77777777" w:rsidTr="00596AF5">
        <w:trPr>
          <w:trHeight w:val="800"/>
        </w:trPr>
        <w:tc>
          <w:tcPr>
            <w:tcW w:w="926" w:type="pct"/>
            <w:vAlign w:val="center"/>
          </w:tcPr>
          <w:p w14:paraId="5DB3E33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1EFFE1A7" w:rsidR="00F838A6" w:rsidRPr="00AD3714" w:rsidRDefault="00C4326D" w:rsidP="0043779F">
            <w:pPr>
              <w:rPr>
                <w:rFonts w:ascii="Times New Roman" w:hAnsi="Times New Roman" w:cs="Times New Roman"/>
              </w:rPr>
            </w:pPr>
            <w:r>
              <w:rPr>
                <w:rFonts w:ascii="Times New Roman" w:hAnsi="Times New Roman" w:cs="Times New Roman"/>
              </w:rPr>
              <w:t>IEEE</w:t>
            </w:r>
          </w:p>
        </w:tc>
      </w:tr>
      <w:tr w:rsidR="00F838A6" w:rsidRPr="00AD3714" w14:paraId="64CF2249" w14:textId="77777777" w:rsidTr="002175D4">
        <w:tc>
          <w:tcPr>
            <w:tcW w:w="926" w:type="pct"/>
            <w:vAlign w:val="center"/>
          </w:tcPr>
          <w:p w14:paraId="09D62228"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3742B7F3" w:rsidR="00F838A6" w:rsidRPr="00AD3714" w:rsidRDefault="00C4326D" w:rsidP="0043779F">
            <w:pPr>
              <w:spacing w:before="240"/>
              <w:rPr>
                <w:rFonts w:ascii="Times New Roman" w:hAnsi="Times New Roman" w:cs="Times New Roman"/>
              </w:rPr>
            </w:pPr>
            <w:r>
              <w:rPr>
                <w:rFonts w:ascii="Times New Roman" w:hAnsi="Times New Roman" w:cs="Times New Roman"/>
              </w:rPr>
              <w:t>1</w:t>
            </w:r>
            <w:r w:rsidR="007F45ED" w:rsidRPr="00BA7837">
              <w:rPr>
                <w:rFonts w:ascii="Times New Roman" w:hAnsi="Times New Roman" w:cs="Times New Roman"/>
              </w:rPr>
              <w:t xml:space="preserve"> </w:t>
            </w:r>
            <w:r>
              <w:rPr>
                <w:rFonts w:ascii="Times New Roman" w:hAnsi="Times New Roman" w:cs="Times New Roman"/>
              </w:rPr>
              <w:t>Decem</w:t>
            </w:r>
            <w:r w:rsidR="007F45ED" w:rsidRPr="00BA7837">
              <w:rPr>
                <w:rFonts w:ascii="Times New Roman" w:hAnsi="Times New Roman" w:cs="Times New Roman"/>
              </w:rPr>
              <w:t>ber 2012</w:t>
            </w:r>
          </w:p>
        </w:tc>
      </w:tr>
      <w:tr w:rsidR="00F838A6" w:rsidRPr="00AD3714" w14:paraId="039F02B7" w14:textId="77777777" w:rsidTr="002175D4">
        <w:tc>
          <w:tcPr>
            <w:tcW w:w="926" w:type="pct"/>
            <w:vAlign w:val="center"/>
          </w:tcPr>
          <w:p w14:paraId="7963392F"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ISSN:</w:t>
            </w:r>
          </w:p>
        </w:tc>
        <w:tc>
          <w:tcPr>
            <w:tcW w:w="4074" w:type="pct"/>
            <w:gridSpan w:val="3"/>
            <w:tcBorders>
              <w:bottom w:val="single" w:sz="4" w:space="0" w:color="auto"/>
            </w:tcBorders>
            <w:vAlign w:val="bottom"/>
          </w:tcPr>
          <w:p w14:paraId="6E95CB23" w14:textId="24E9818B" w:rsidR="00F838A6" w:rsidRPr="00AD3714" w:rsidRDefault="00F838A6" w:rsidP="0043779F">
            <w:pPr>
              <w:spacing w:before="240"/>
              <w:rPr>
                <w:rFonts w:ascii="Times New Roman" w:hAnsi="Times New Roman" w:cs="Times New Roman"/>
              </w:rPr>
            </w:pPr>
          </w:p>
        </w:tc>
      </w:tr>
      <w:tr w:rsidR="00F838A6" w:rsidRPr="00AD3714" w14:paraId="2CB3400F" w14:textId="77777777" w:rsidTr="002175D4">
        <w:tc>
          <w:tcPr>
            <w:tcW w:w="926" w:type="pct"/>
            <w:vAlign w:val="center"/>
          </w:tcPr>
          <w:p w14:paraId="0637E9D8"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DOI:</w:t>
            </w:r>
          </w:p>
        </w:tc>
        <w:tc>
          <w:tcPr>
            <w:tcW w:w="4074" w:type="pct"/>
            <w:gridSpan w:val="3"/>
            <w:tcBorders>
              <w:bottom w:val="single" w:sz="4" w:space="0" w:color="auto"/>
            </w:tcBorders>
            <w:vAlign w:val="bottom"/>
          </w:tcPr>
          <w:p w14:paraId="2A12C243" w14:textId="2C9B3675" w:rsidR="00F838A6" w:rsidRPr="00AD3714" w:rsidRDefault="00817AF2" w:rsidP="0043779F">
            <w:pPr>
              <w:spacing w:before="240"/>
              <w:rPr>
                <w:rFonts w:ascii="Times New Roman" w:hAnsi="Times New Roman" w:cs="Times New Roman"/>
              </w:rPr>
            </w:pPr>
            <w:r w:rsidRPr="00AD3714">
              <w:rPr>
                <w:rFonts w:ascii="Times New Roman" w:hAnsi="Times New Roman" w:cs="Times New Roman"/>
              </w:rPr>
              <w:t>-</w:t>
            </w:r>
          </w:p>
        </w:tc>
      </w:tr>
      <w:tr w:rsidR="00F838A6" w:rsidRPr="00AD3714" w14:paraId="7156110F" w14:textId="77777777" w:rsidTr="002175D4">
        <w:tc>
          <w:tcPr>
            <w:tcW w:w="926" w:type="pct"/>
            <w:vAlign w:val="center"/>
          </w:tcPr>
          <w:p w14:paraId="73AD505E"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URL:</w:t>
            </w:r>
          </w:p>
        </w:tc>
        <w:tc>
          <w:tcPr>
            <w:tcW w:w="4074" w:type="pct"/>
            <w:gridSpan w:val="3"/>
            <w:tcBorders>
              <w:bottom w:val="single" w:sz="4" w:space="0" w:color="auto"/>
            </w:tcBorders>
            <w:vAlign w:val="bottom"/>
          </w:tcPr>
          <w:p w14:paraId="5AF12CF1" w14:textId="108B537D" w:rsidR="00F838A6" w:rsidRPr="00AD3714" w:rsidRDefault="00C4326D" w:rsidP="0043779F">
            <w:pPr>
              <w:spacing w:before="240"/>
              <w:rPr>
                <w:rFonts w:ascii="Times New Roman" w:hAnsi="Times New Roman" w:cs="Times New Roman"/>
              </w:rPr>
            </w:pPr>
            <w:r w:rsidRPr="00C4326D">
              <w:rPr>
                <w:rFonts w:ascii="Times New Roman" w:hAnsi="Times New Roman" w:cs="Times New Roman"/>
              </w:rPr>
              <w:t>https://www.researchgate.net/publication/285591782_Linear_Asymmetric_Pocket_Profile_Based_Threshold_Voltage_Model_for_Nano_Scale_n-MOSFET</w:t>
            </w:r>
          </w:p>
        </w:tc>
      </w:tr>
      <w:tr w:rsidR="00F838A6" w:rsidRPr="00AD3714" w14:paraId="187EEC98" w14:textId="77777777" w:rsidTr="002175D4">
        <w:tc>
          <w:tcPr>
            <w:tcW w:w="926" w:type="pct"/>
            <w:vAlign w:val="center"/>
          </w:tcPr>
          <w:p w14:paraId="0DD961CA"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373187CD"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 xml:space="preserve">Place: </w:t>
            </w:r>
            <w:r w:rsidR="00C4326D" w:rsidRPr="00C4326D">
              <w:rPr>
                <w:rFonts w:ascii="Times New Roman" w:hAnsi="Times New Roman" w:cs="Times New Roman"/>
              </w:rPr>
              <w:t xml:space="preserve">RUET, </w:t>
            </w:r>
            <w:proofErr w:type="spellStart"/>
            <w:r w:rsidR="00C4326D" w:rsidRPr="00C4326D">
              <w:rPr>
                <w:rFonts w:ascii="Times New Roman" w:hAnsi="Times New Roman" w:cs="Times New Roman"/>
              </w:rPr>
              <w:t>Rajshahi</w:t>
            </w:r>
            <w:proofErr w:type="spellEnd"/>
            <w:r w:rsidR="00C4326D" w:rsidRPr="00C4326D">
              <w:rPr>
                <w:rFonts w:ascii="Times New Roman" w:hAnsi="Times New Roman" w:cs="Times New Roman"/>
              </w:rPr>
              <w:t>, Bangladesh</w:t>
            </w:r>
            <w:r w:rsidR="00FF5162">
              <w:rPr>
                <w:rFonts w:ascii="Times New Roman" w:hAnsi="Times New Roman" w:cs="Times New Roman"/>
              </w:rPr>
              <w:t>,</w:t>
            </w:r>
            <w:r w:rsidR="00FF5162" w:rsidRPr="00AD3714">
              <w:rPr>
                <w:rFonts w:ascii="Times New Roman" w:hAnsi="Times New Roman" w:cs="Times New Roman"/>
              </w:rPr>
              <w:t xml:space="preserve"> </w:t>
            </w:r>
            <w:r w:rsidR="00596AF5" w:rsidRPr="00AD3714">
              <w:rPr>
                <w:rFonts w:ascii="Times New Roman" w:hAnsi="Times New Roman" w:cs="Times New Roman"/>
              </w:rPr>
              <w:t xml:space="preserve">Date: </w:t>
            </w:r>
            <w:r w:rsidR="00C4326D">
              <w:rPr>
                <w:rFonts w:ascii="Times New Roman" w:hAnsi="Times New Roman" w:cs="Times New Roman"/>
              </w:rPr>
              <w:t>1</w:t>
            </w:r>
            <w:r w:rsidR="007F45ED" w:rsidRPr="00BA7837">
              <w:rPr>
                <w:rFonts w:ascii="Times New Roman" w:hAnsi="Times New Roman" w:cs="Times New Roman"/>
              </w:rPr>
              <w:t>-</w:t>
            </w:r>
            <w:r w:rsidR="00C4326D">
              <w:rPr>
                <w:rFonts w:ascii="Times New Roman" w:hAnsi="Times New Roman" w:cs="Times New Roman"/>
              </w:rPr>
              <w:t>2</w:t>
            </w:r>
            <w:r w:rsidR="007F45ED" w:rsidRPr="00BA7837">
              <w:rPr>
                <w:rFonts w:ascii="Times New Roman" w:hAnsi="Times New Roman" w:cs="Times New Roman"/>
              </w:rPr>
              <w:t xml:space="preserve"> </w:t>
            </w:r>
            <w:r w:rsidR="00C4326D">
              <w:rPr>
                <w:rFonts w:ascii="Times New Roman" w:hAnsi="Times New Roman" w:cs="Times New Roman"/>
              </w:rPr>
              <w:t>Decem</w:t>
            </w:r>
            <w:r w:rsidR="007F45ED" w:rsidRPr="00BA7837">
              <w:rPr>
                <w:rFonts w:ascii="Times New Roman" w:hAnsi="Times New Roman" w:cs="Times New Roman"/>
              </w:rPr>
              <w:t>ber 2012</w:t>
            </w:r>
            <w:r w:rsidR="00EB12D8" w:rsidRPr="00AD3714">
              <w:rPr>
                <w:rFonts w:ascii="Times New Roman" w:hAnsi="Times New Roman" w:cs="Times New Roman"/>
              </w:rPr>
              <w:t xml:space="preserve">, pp. </w:t>
            </w:r>
            <w:r w:rsidR="00C4326D" w:rsidRPr="00D06FFB">
              <w:rPr>
                <w:rFonts w:ascii="Times New Roman" w:hAnsi="Times New Roman" w:cs="Times New Roman"/>
              </w:rPr>
              <w:t>300-303</w:t>
            </w:r>
            <w:r w:rsidR="00B677B2" w:rsidRPr="00B677B2">
              <w:rPr>
                <w:rFonts w:ascii="Times New Roman" w:hAnsi="Times New Roman" w:cs="Times New Roman"/>
              </w:rPr>
              <w:t>.</w:t>
            </w:r>
          </w:p>
        </w:tc>
      </w:tr>
      <w:tr w:rsidR="00F838A6" w:rsidRPr="00AD3714" w14:paraId="3F6BD7F0" w14:textId="77777777" w:rsidTr="002175D4">
        <w:trPr>
          <w:trHeight w:val="54"/>
        </w:trPr>
        <w:tc>
          <w:tcPr>
            <w:tcW w:w="5000" w:type="pct"/>
            <w:gridSpan w:val="4"/>
            <w:shd w:val="clear" w:color="auto" w:fill="auto"/>
            <w:vAlign w:val="bottom"/>
          </w:tcPr>
          <w:p w14:paraId="5847393E" w14:textId="77777777" w:rsidR="00F838A6" w:rsidRPr="00AD3714" w:rsidRDefault="00F838A6" w:rsidP="0043779F">
            <w:pPr>
              <w:rPr>
                <w:rFonts w:ascii="Times New Roman" w:hAnsi="Times New Roman" w:cs="Times New Roman"/>
                <w:b/>
                <w:sz w:val="8"/>
              </w:rPr>
            </w:pPr>
          </w:p>
        </w:tc>
      </w:tr>
    </w:tbl>
    <w:p w14:paraId="2747F8EB" w14:textId="77777777" w:rsidR="00F838A6" w:rsidRPr="00AD3714" w:rsidRDefault="00F838A6" w:rsidP="00F838A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AD3714" w14:paraId="6005329C" w14:textId="77777777" w:rsidTr="0043779F">
        <w:tc>
          <w:tcPr>
            <w:tcW w:w="2356" w:type="pct"/>
            <w:tcBorders>
              <w:bottom w:val="single" w:sz="4" w:space="0" w:color="auto"/>
            </w:tcBorders>
            <w:vAlign w:val="bottom"/>
          </w:tcPr>
          <w:p w14:paraId="0F2503F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AD3714" w:rsidRDefault="00F838A6" w:rsidP="0043779F">
            <w:pPr>
              <w:spacing w:before="240"/>
              <w:rPr>
                <w:rFonts w:ascii="Times New Roman" w:hAnsi="Times New Roman" w:cs="Times New Roman"/>
              </w:rPr>
            </w:pPr>
          </w:p>
        </w:tc>
      </w:tr>
      <w:tr w:rsidR="00F838A6" w:rsidRPr="00AD3714" w14:paraId="5732DF7F" w14:textId="77777777" w:rsidTr="0043779F">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AD3714" w:rsidRDefault="00F838A6" w:rsidP="0043779F">
            <w:pPr>
              <w:rPr>
                <w:rFonts w:ascii="Times New Roman" w:hAnsi="Times New Roman" w:cs="Times New Roman"/>
              </w:rPr>
            </w:pPr>
          </w:p>
          <w:p w14:paraId="64BD8F64" w14:textId="4AF7A8D7" w:rsidR="00F838A6" w:rsidRPr="00AD3714" w:rsidRDefault="00F838A6" w:rsidP="00B677B2">
            <w:pPr>
              <w:rPr>
                <w:rFonts w:ascii="Times New Roman" w:hAnsi="Times New Roman" w:cs="Times New Roman"/>
              </w:rPr>
            </w:pPr>
            <w:r w:rsidRPr="00AD3714">
              <w:rPr>
                <w:rFonts w:ascii="Times New Roman" w:hAnsi="Times New Roman" w:cs="Times New Roman"/>
              </w:rPr>
              <w:t>Abstract—</w:t>
            </w:r>
            <w:r w:rsidR="00843FD5" w:rsidRPr="00AD3714">
              <w:rPr>
                <w:rFonts w:ascii="Times New Roman" w:hAnsi="Times New Roman" w:cs="Times New Roman"/>
              </w:rPr>
              <w:t xml:space="preserve"> </w:t>
            </w:r>
            <w:r w:rsidR="00123C72" w:rsidRPr="00123C72">
              <w:rPr>
                <w:rFonts w:ascii="Times New Roman" w:hAnsi="Times New Roman" w:cs="Times New Roman"/>
              </w:rPr>
              <w:t xml:space="preserve">This paper presents an analytical threshold voltage model of the pocket implanted </w:t>
            </w:r>
            <w:r w:rsidR="001608AF">
              <w:rPr>
                <w:rFonts w:ascii="Times New Roman" w:hAnsi="Times New Roman" w:cs="Times New Roman"/>
              </w:rPr>
              <w:t>nanoscale</w:t>
            </w:r>
            <w:r w:rsidR="00123C72" w:rsidRPr="00123C72">
              <w:rPr>
                <w:rFonts w:ascii="Times New Roman" w:hAnsi="Times New Roman" w:cs="Times New Roman"/>
              </w:rPr>
              <w:t xml:space="preserve"> n-MOSFETs incorporating the drain and substrate bias effects using an asymmetric linear pocket profile at the source side of the device. </w:t>
            </w:r>
            <w:r w:rsidR="001608AF">
              <w:rPr>
                <w:rFonts w:ascii="Times New Roman" w:hAnsi="Times New Roman" w:cs="Times New Roman"/>
              </w:rPr>
              <w:t>A linear</w:t>
            </w:r>
            <w:r w:rsidR="00123C72" w:rsidRPr="00123C72">
              <w:rPr>
                <w:rFonts w:ascii="Times New Roman" w:hAnsi="Times New Roman" w:cs="Times New Roman"/>
              </w:rPr>
              <w:t xml:space="preserve"> equation is used to simulate the pocket profile along the channel at the surface from the source edge toward the center of the n-MOSFET. Then the effective doping concentration is derived and is used in the threshold voltage equation that is obtained by solving Poisson's equation in the depletion region at the surface. Threshold voltages are simulated for various gate lengths, pocket lengths, peak pocket doping concentrations, oxide thicknesses as well as for various bias conditions. The results show that the proposed threshold voltage model with </w:t>
            </w:r>
            <w:r w:rsidR="001608AF">
              <w:rPr>
                <w:rFonts w:ascii="Times New Roman" w:hAnsi="Times New Roman" w:cs="Times New Roman"/>
              </w:rPr>
              <w:t xml:space="preserve">a </w:t>
            </w:r>
            <w:r w:rsidR="00123C72" w:rsidRPr="00123C72">
              <w:rPr>
                <w:rFonts w:ascii="Times New Roman" w:hAnsi="Times New Roman" w:cs="Times New Roman"/>
              </w:rPr>
              <w:t>linear pocket profile can be utilized to study and characterize the pocket implanted advanced ULSI devices.</w:t>
            </w:r>
          </w:p>
        </w:tc>
      </w:tr>
    </w:tbl>
    <w:p w14:paraId="41E6AB8A" w14:textId="7391642F" w:rsidR="00C55599" w:rsidRPr="00AD3714" w:rsidRDefault="00C55599" w:rsidP="00843FD5">
      <w:pPr>
        <w:rPr>
          <w:rFonts w:ascii="Times New Roman" w:hAnsi="Times New Roman" w:cs="Times New Roman"/>
        </w:rPr>
      </w:pPr>
    </w:p>
    <w:sectPr w:rsidR="00C55599" w:rsidRPr="00AD371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CA2DA" w14:textId="77777777" w:rsidR="00DC0507" w:rsidRDefault="00DC0507" w:rsidP="00C9238F">
      <w:pPr>
        <w:spacing w:after="0" w:line="240" w:lineRule="auto"/>
      </w:pPr>
      <w:r>
        <w:separator/>
      </w:r>
    </w:p>
  </w:endnote>
  <w:endnote w:type="continuationSeparator" w:id="0">
    <w:p w14:paraId="62EE167E" w14:textId="77777777" w:rsidR="00DC0507" w:rsidRDefault="00DC050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1BC1A40-9AE1-4638-A242-AB30AC0047BC}"/>
    <w:embedBold r:id="rId2" w:fontKey="{7CFFD905-F5D5-450C-A713-36741C0A0FB3}"/>
    <w:embedItalic r:id="rId3" w:fontKey="{A27545AA-8629-4BB8-AA56-5D20CE3ADC8B}"/>
  </w:font>
  <w:font w:name="Corbel">
    <w:panose1 w:val="020B0503020204020204"/>
    <w:charset w:val="00"/>
    <w:family w:val="swiss"/>
    <w:pitch w:val="variable"/>
    <w:sig w:usb0="A00002EF" w:usb1="4000A44B" w:usb2="00000000" w:usb3="00000000" w:csb0="0000019F" w:csb1="00000000"/>
    <w:embedRegular r:id="rId4" w:fontKey="{CCD4FA90-9016-4EEC-9201-2A3B36A7D63F}"/>
    <w:embedBold r:id="rId5" w:fontKey="{69FC5BA7-5195-42CB-A4D9-12C9A9C0B619}"/>
    <w:embedItalic r:id="rId6" w:fontKey="{8936D33B-F5FF-4441-BE51-7AAB0A8332AC}"/>
  </w:font>
  <w:font w:name="Vrinda">
    <w:panose1 w:val="00000400000000000000"/>
    <w:charset w:val="00"/>
    <w:family w:val="swiss"/>
    <w:pitch w:val="variable"/>
    <w:sig w:usb0="00010003" w:usb1="00000000" w:usb2="00000000" w:usb3="00000000" w:csb0="00000001" w:csb1="00000000"/>
    <w:embedRegular r:id="rId7" w:fontKey="{3CDD25CE-4166-4BEE-BCD2-FD005986B849}"/>
    <w:embedBold r:id="rId8" w:fontKey="{6237D941-A225-4183-9590-2A6D0388EF27}"/>
    <w:embedItalic r:id="rId9" w:fontKey="{6514907E-D2CE-4A67-AEC9-E7402099EEE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501EE1FD-A43B-4190-8B97-9487D1ACA2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D547D" w14:textId="77777777" w:rsidR="00DC0507" w:rsidRDefault="00DC0507" w:rsidP="00C9238F">
      <w:pPr>
        <w:spacing w:after="0" w:line="240" w:lineRule="auto"/>
      </w:pPr>
      <w:r>
        <w:separator/>
      </w:r>
    </w:p>
  </w:footnote>
  <w:footnote w:type="continuationSeparator" w:id="0">
    <w:p w14:paraId="7C7C90B6" w14:textId="77777777" w:rsidR="00DC0507" w:rsidRDefault="00DC050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16E9C"/>
    <w:rsid w:val="00023CF5"/>
    <w:rsid w:val="0002693C"/>
    <w:rsid w:val="00047BAF"/>
    <w:rsid w:val="00052382"/>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075E1"/>
    <w:rsid w:val="00110BAB"/>
    <w:rsid w:val="00113952"/>
    <w:rsid w:val="00123C72"/>
    <w:rsid w:val="00143FA9"/>
    <w:rsid w:val="00144A0C"/>
    <w:rsid w:val="0014673A"/>
    <w:rsid w:val="00155E08"/>
    <w:rsid w:val="001608AF"/>
    <w:rsid w:val="001626AC"/>
    <w:rsid w:val="001671AE"/>
    <w:rsid w:val="001674CC"/>
    <w:rsid w:val="001727CA"/>
    <w:rsid w:val="001901D1"/>
    <w:rsid w:val="00190352"/>
    <w:rsid w:val="00197CA2"/>
    <w:rsid w:val="001A5D97"/>
    <w:rsid w:val="001A6DB8"/>
    <w:rsid w:val="001C1302"/>
    <w:rsid w:val="001D18EF"/>
    <w:rsid w:val="001D3049"/>
    <w:rsid w:val="001D44A3"/>
    <w:rsid w:val="001D4EE4"/>
    <w:rsid w:val="001D5C61"/>
    <w:rsid w:val="001E4FCB"/>
    <w:rsid w:val="001E6DB6"/>
    <w:rsid w:val="001F363C"/>
    <w:rsid w:val="001F5CF8"/>
    <w:rsid w:val="002013A6"/>
    <w:rsid w:val="002027DD"/>
    <w:rsid w:val="0020377B"/>
    <w:rsid w:val="002175D4"/>
    <w:rsid w:val="00225DE0"/>
    <w:rsid w:val="00235196"/>
    <w:rsid w:val="0024705F"/>
    <w:rsid w:val="00251006"/>
    <w:rsid w:val="00257185"/>
    <w:rsid w:val="00264CF8"/>
    <w:rsid w:val="00270CA4"/>
    <w:rsid w:val="00273B89"/>
    <w:rsid w:val="00281C1A"/>
    <w:rsid w:val="00281DCC"/>
    <w:rsid w:val="0028400E"/>
    <w:rsid w:val="00292715"/>
    <w:rsid w:val="00296E80"/>
    <w:rsid w:val="002A4041"/>
    <w:rsid w:val="002B68E4"/>
    <w:rsid w:val="002C2DE1"/>
    <w:rsid w:val="002C56E6"/>
    <w:rsid w:val="002C7779"/>
    <w:rsid w:val="002D0793"/>
    <w:rsid w:val="002D111C"/>
    <w:rsid w:val="002D3238"/>
    <w:rsid w:val="002E458B"/>
    <w:rsid w:val="002F19CB"/>
    <w:rsid w:val="002F6F88"/>
    <w:rsid w:val="00326D66"/>
    <w:rsid w:val="00346749"/>
    <w:rsid w:val="003475E1"/>
    <w:rsid w:val="00354F54"/>
    <w:rsid w:val="00361E11"/>
    <w:rsid w:val="00365499"/>
    <w:rsid w:val="0036700A"/>
    <w:rsid w:val="00367932"/>
    <w:rsid w:val="00381DDB"/>
    <w:rsid w:val="00383BD1"/>
    <w:rsid w:val="00384CB2"/>
    <w:rsid w:val="003904EE"/>
    <w:rsid w:val="0039340C"/>
    <w:rsid w:val="003A74C0"/>
    <w:rsid w:val="003B0108"/>
    <w:rsid w:val="003C129B"/>
    <w:rsid w:val="003C3D4D"/>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3779F"/>
    <w:rsid w:val="0044598C"/>
    <w:rsid w:val="00445BF2"/>
    <w:rsid w:val="00457B05"/>
    <w:rsid w:val="0046302A"/>
    <w:rsid w:val="0047402B"/>
    <w:rsid w:val="004846E7"/>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252AC"/>
    <w:rsid w:val="00541FF2"/>
    <w:rsid w:val="005504D3"/>
    <w:rsid w:val="00555024"/>
    <w:rsid w:val="005562CB"/>
    <w:rsid w:val="005670C0"/>
    <w:rsid w:val="00576892"/>
    <w:rsid w:val="00577E06"/>
    <w:rsid w:val="005808D9"/>
    <w:rsid w:val="00582D1C"/>
    <w:rsid w:val="005855D9"/>
    <w:rsid w:val="00585E3C"/>
    <w:rsid w:val="00596AF5"/>
    <w:rsid w:val="005A3BF7"/>
    <w:rsid w:val="005B0A0B"/>
    <w:rsid w:val="005B3FC3"/>
    <w:rsid w:val="005C2C4C"/>
    <w:rsid w:val="005D522E"/>
    <w:rsid w:val="005D6C4F"/>
    <w:rsid w:val="005E19AD"/>
    <w:rsid w:val="005E605C"/>
    <w:rsid w:val="005F2035"/>
    <w:rsid w:val="005F66BA"/>
    <w:rsid w:val="005F7990"/>
    <w:rsid w:val="006058C4"/>
    <w:rsid w:val="00621AF5"/>
    <w:rsid w:val="00622CEC"/>
    <w:rsid w:val="00623181"/>
    <w:rsid w:val="006314FC"/>
    <w:rsid w:val="00636A9E"/>
    <w:rsid w:val="0063739C"/>
    <w:rsid w:val="00655DA2"/>
    <w:rsid w:val="006574D8"/>
    <w:rsid w:val="006576A4"/>
    <w:rsid w:val="00664BE6"/>
    <w:rsid w:val="00673A0A"/>
    <w:rsid w:val="00680451"/>
    <w:rsid w:val="006A3DD4"/>
    <w:rsid w:val="006B67E6"/>
    <w:rsid w:val="006C2711"/>
    <w:rsid w:val="006D3589"/>
    <w:rsid w:val="006E7145"/>
    <w:rsid w:val="006F4C3C"/>
    <w:rsid w:val="007043B8"/>
    <w:rsid w:val="007177F7"/>
    <w:rsid w:val="007370FC"/>
    <w:rsid w:val="0075100D"/>
    <w:rsid w:val="00761453"/>
    <w:rsid w:val="0076671A"/>
    <w:rsid w:val="00770F25"/>
    <w:rsid w:val="007711F5"/>
    <w:rsid w:val="00774C74"/>
    <w:rsid w:val="0077676A"/>
    <w:rsid w:val="0078092A"/>
    <w:rsid w:val="007870BD"/>
    <w:rsid w:val="0078748D"/>
    <w:rsid w:val="0079403B"/>
    <w:rsid w:val="00795935"/>
    <w:rsid w:val="007A35A8"/>
    <w:rsid w:val="007A682B"/>
    <w:rsid w:val="007B0A85"/>
    <w:rsid w:val="007C2B0A"/>
    <w:rsid w:val="007C5BDB"/>
    <w:rsid w:val="007C6A52"/>
    <w:rsid w:val="007D0048"/>
    <w:rsid w:val="007D229A"/>
    <w:rsid w:val="007D3755"/>
    <w:rsid w:val="007E232B"/>
    <w:rsid w:val="007E3108"/>
    <w:rsid w:val="007E4956"/>
    <w:rsid w:val="007F07AE"/>
    <w:rsid w:val="007F1DE5"/>
    <w:rsid w:val="007F45ED"/>
    <w:rsid w:val="00817AF2"/>
    <w:rsid w:val="0082043E"/>
    <w:rsid w:val="0083208F"/>
    <w:rsid w:val="008357C7"/>
    <w:rsid w:val="00843FD5"/>
    <w:rsid w:val="008504D7"/>
    <w:rsid w:val="00852B20"/>
    <w:rsid w:val="0086488B"/>
    <w:rsid w:val="00865BB7"/>
    <w:rsid w:val="00875706"/>
    <w:rsid w:val="00875BD4"/>
    <w:rsid w:val="00882E49"/>
    <w:rsid w:val="00886EA5"/>
    <w:rsid w:val="00887812"/>
    <w:rsid w:val="00893E7B"/>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55BD9"/>
    <w:rsid w:val="00A647D0"/>
    <w:rsid w:val="00A64D6C"/>
    <w:rsid w:val="00A65690"/>
    <w:rsid w:val="00A82043"/>
    <w:rsid w:val="00A82A33"/>
    <w:rsid w:val="00A85A07"/>
    <w:rsid w:val="00AA2A0A"/>
    <w:rsid w:val="00AA5C06"/>
    <w:rsid w:val="00AB3DA8"/>
    <w:rsid w:val="00AC0940"/>
    <w:rsid w:val="00AC3790"/>
    <w:rsid w:val="00AD0AE8"/>
    <w:rsid w:val="00AD3714"/>
    <w:rsid w:val="00AD48A7"/>
    <w:rsid w:val="00AE4A05"/>
    <w:rsid w:val="00AF00BB"/>
    <w:rsid w:val="00AF452E"/>
    <w:rsid w:val="00AF4799"/>
    <w:rsid w:val="00AF6BFE"/>
    <w:rsid w:val="00B0211B"/>
    <w:rsid w:val="00B10554"/>
    <w:rsid w:val="00B176D5"/>
    <w:rsid w:val="00B23457"/>
    <w:rsid w:val="00B24F15"/>
    <w:rsid w:val="00B33EA0"/>
    <w:rsid w:val="00B43996"/>
    <w:rsid w:val="00B677B2"/>
    <w:rsid w:val="00B87236"/>
    <w:rsid w:val="00BA1450"/>
    <w:rsid w:val="00BA4C93"/>
    <w:rsid w:val="00BA7837"/>
    <w:rsid w:val="00BB2B66"/>
    <w:rsid w:val="00BB3072"/>
    <w:rsid w:val="00BC6682"/>
    <w:rsid w:val="00BD1695"/>
    <w:rsid w:val="00BD452C"/>
    <w:rsid w:val="00BD4753"/>
    <w:rsid w:val="00BD5CB1"/>
    <w:rsid w:val="00BE2DE5"/>
    <w:rsid w:val="00BE34D4"/>
    <w:rsid w:val="00BE62EE"/>
    <w:rsid w:val="00BF6111"/>
    <w:rsid w:val="00C003BA"/>
    <w:rsid w:val="00C00950"/>
    <w:rsid w:val="00C02068"/>
    <w:rsid w:val="00C045B7"/>
    <w:rsid w:val="00C261ED"/>
    <w:rsid w:val="00C26236"/>
    <w:rsid w:val="00C273B0"/>
    <w:rsid w:val="00C30953"/>
    <w:rsid w:val="00C333A6"/>
    <w:rsid w:val="00C4326D"/>
    <w:rsid w:val="00C46878"/>
    <w:rsid w:val="00C55599"/>
    <w:rsid w:val="00C55855"/>
    <w:rsid w:val="00C566CA"/>
    <w:rsid w:val="00C618A9"/>
    <w:rsid w:val="00C71107"/>
    <w:rsid w:val="00C765A7"/>
    <w:rsid w:val="00C8426C"/>
    <w:rsid w:val="00C878B4"/>
    <w:rsid w:val="00C9238F"/>
    <w:rsid w:val="00C96307"/>
    <w:rsid w:val="00CA3F5B"/>
    <w:rsid w:val="00CB4A51"/>
    <w:rsid w:val="00CD1B00"/>
    <w:rsid w:val="00CD2C49"/>
    <w:rsid w:val="00CD4532"/>
    <w:rsid w:val="00CD47B0"/>
    <w:rsid w:val="00CE2DAE"/>
    <w:rsid w:val="00CE6104"/>
    <w:rsid w:val="00CE7918"/>
    <w:rsid w:val="00CF31EE"/>
    <w:rsid w:val="00CF4D4D"/>
    <w:rsid w:val="00D008C7"/>
    <w:rsid w:val="00D03AC6"/>
    <w:rsid w:val="00D06FFB"/>
    <w:rsid w:val="00D16163"/>
    <w:rsid w:val="00D16DAC"/>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C0507"/>
    <w:rsid w:val="00DE1CCE"/>
    <w:rsid w:val="00DE2886"/>
    <w:rsid w:val="00DF217E"/>
    <w:rsid w:val="00DF7CC8"/>
    <w:rsid w:val="00E00438"/>
    <w:rsid w:val="00E05873"/>
    <w:rsid w:val="00E1080D"/>
    <w:rsid w:val="00E10F48"/>
    <w:rsid w:val="00E16844"/>
    <w:rsid w:val="00E20CAF"/>
    <w:rsid w:val="00E225F2"/>
    <w:rsid w:val="00E506F6"/>
    <w:rsid w:val="00E55223"/>
    <w:rsid w:val="00E61C09"/>
    <w:rsid w:val="00E76554"/>
    <w:rsid w:val="00E82578"/>
    <w:rsid w:val="00EA68D1"/>
    <w:rsid w:val="00EA7D2F"/>
    <w:rsid w:val="00EB12D8"/>
    <w:rsid w:val="00EB2B35"/>
    <w:rsid w:val="00EB3B58"/>
    <w:rsid w:val="00EB4597"/>
    <w:rsid w:val="00EC255B"/>
    <w:rsid w:val="00EC366C"/>
    <w:rsid w:val="00EC3C59"/>
    <w:rsid w:val="00EC7359"/>
    <w:rsid w:val="00EE3054"/>
    <w:rsid w:val="00EE460C"/>
    <w:rsid w:val="00EE49B3"/>
    <w:rsid w:val="00EE5DA1"/>
    <w:rsid w:val="00F00606"/>
    <w:rsid w:val="00F01256"/>
    <w:rsid w:val="00F0506D"/>
    <w:rsid w:val="00F077D1"/>
    <w:rsid w:val="00F12266"/>
    <w:rsid w:val="00F13D84"/>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243"/>
    <w:rsid w:val="00FF5162"/>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244</Words>
  <Characters>1392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2022-08-28T04:08:00Z</dcterms:created>
  <dcterms:modified xsi:type="dcterms:W3CDTF">2022-08-28T04:19:00Z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