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3058"/>
        <w:gridCol w:w="1676"/>
        <w:gridCol w:w="3130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BAEE2F2" w:rsidR="00C9238F" w:rsidRPr="00C333A6" w:rsidRDefault="00395B32" w:rsidP="00395B3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ISLANDED MODE MICROGRID AUTOMATION 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5B32">
              <w:rPr>
                <w:rFonts w:ascii="Times New Roman" w:hAnsi="Times New Roman" w:cs="Times New Roman"/>
              </w:rPr>
              <w:t>USING DROOP CONTROL METHOD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5B32">
              <w:rPr>
                <w:rFonts w:ascii="Times New Roman" w:hAnsi="Times New Roman" w:cs="Times New Roman"/>
              </w:rPr>
              <w:t>STRANDED ZONE IN BANGLADESH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F9C4919" w:rsidR="00C9238F" w:rsidRPr="005E19AD" w:rsidRDefault="00744397" w:rsidP="00744397">
            <w:pPr>
              <w:spacing w:before="240"/>
              <w:rPr>
                <w:rFonts w:ascii="Times New Roman" w:hAnsi="Times New Roman" w:cs="Times New Roman"/>
              </w:rPr>
            </w:pPr>
            <w:r w:rsidRPr="00744397">
              <w:rPr>
                <w:rFonts w:ascii="Times New Roman" w:hAnsi="Times New Roman" w:cs="Times New Roman"/>
              </w:rPr>
              <w:t>Abu Hena MD Shatil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44397">
              <w:rPr>
                <w:rFonts w:ascii="Times New Roman" w:hAnsi="Times New Roman" w:cs="Times New Roman"/>
              </w:rPr>
              <w:t>Lutfur</w:t>
            </w:r>
            <w:proofErr w:type="spellEnd"/>
            <w:r w:rsidRPr="00744397">
              <w:rPr>
                <w:rFonts w:ascii="Times New Roman" w:hAnsi="Times New Roman" w:cs="Times New Roman"/>
              </w:rPr>
              <w:t xml:space="preserve"> Rahman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49B80C" w:rsidR="00C9238F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abu.shatil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F63A2D8" w:rsidR="00C9238F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THE SEU JOURNAL OF ELECTRICAL AND ELECTRONIC ENGINEERING (SEUJEEE)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C6B0A97" w:rsidR="00576892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7469D58F" w:rsidR="00576892" w:rsidRPr="005E19AD" w:rsidRDefault="0074439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7790664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47F465D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 15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867C98"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643DB76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2710-2149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4473CCB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976D9A8" w:rsidR="00C9238F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https://seu.edu.bd/seujeee/downloads/vol_02_issue_01_Jan_2022/SEUJEEE-Vol02Issue01-4.pdf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6ECD43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395B32">
              <w:rPr>
                <w:rFonts w:ascii="Times New Roman" w:hAnsi="Times New Roman" w:cs="Times New Roman"/>
              </w:rPr>
              <w:t>29</w:t>
            </w:r>
            <w:r w:rsidR="000F084A" w:rsidRPr="000F084A">
              <w:rPr>
                <w:rFonts w:ascii="Times New Roman" w:hAnsi="Times New Roman" w:cs="Times New Roman"/>
              </w:rPr>
              <w:t>-</w:t>
            </w:r>
            <w:r w:rsidR="00395B32">
              <w:rPr>
                <w:rFonts w:ascii="Times New Roman" w:hAnsi="Times New Roman" w:cs="Times New Roman"/>
              </w:rPr>
              <w:t>34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5A04E046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Distributed generation (DG) is a critical </w:t>
            </w:r>
            <w:proofErr w:type="gramStart"/>
            <w:r w:rsidRPr="00395B32">
              <w:rPr>
                <w:rFonts w:ascii="Times New Roman" w:hAnsi="Times New Roman" w:cs="Times New Roman"/>
              </w:rPr>
              <w:t>component</w:t>
            </w:r>
            <w:proofErr w:type="gramEnd"/>
          </w:p>
          <w:p w14:paraId="081CC429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of the emerging microgrid concept, which enables </w:t>
            </w:r>
            <w:proofErr w:type="gramStart"/>
            <w:r w:rsidRPr="00395B32">
              <w:rPr>
                <w:rFonts w:ascii="Times New Roman" w:hAnsi="Times New Roman" w:cs="Times New Roman"/>
              </w:rPr>
              <w:t>sustainable</w:t>
            </w:r>
            <w:proofErr w:type="gramEnd"/>
          </w:p>
          <w:p w14:paraId="529E0D7E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energy integration within a distribution network. Inverters </w:t>
            </w:r>
            <w:proofErr w:type="gramStart"/>
            <w:r w:rsidRPr="00395B32">
              <w:rPr>
                <w:rFonts w:ascii="Times New Roman" w:hAnsi="Times New Roman" w:cs="Times New Roman"/>
              </w:rPr>
              <w:t>are</w:t>
            </w:r>
            <w:proofErr w:type="gramEnd"/>
          </w:p>
          <w:p w14:paraId="1478883F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critical components of DG unit operation since they </w:t>
            </w:r>
            <w:proofErr w:type="gramStart"/>
            <w:r w:rsidRPr="00395B32">
              <w:rPr>
                <w:rFonts w:ascii="Times New Roman" w:hAnsi="Times New Roman" w:cs="Times New Roman"/>
              </w:rPr>
              <w:t>connect</w:t>
            </w:r>
            <w:proofErr w:type="gramEnd"/>
          </w:p>
          <w:p w14:paraId="6F0F9AD2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energy sources to the grid utility. By combining inverters with</w:t>
            </w:r>
          </w:p>
          <w:p w14:paraId="44B3647F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feasible control mechanisms, the interface may be </w:t>
            </w:r>
            <w:proofErr w:type="gramStart"/>
            <w:r w:rsidRPr="00395B32">
              <w:rPr>
                <w:rFonts w:ascii="Times New Roman" w:hAnsi="Times New Roman" w:cs="Times New Roman"/>
              </w:rPr>
              <w:t>enhanced</w:t>
            </w:r>
            <w:proofErr w:type="gramEnd"/>
          </w:p>
          <w:p w14:paraId="31233FDE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successfully. These controllers are critical in microgrids since</w:t>
            </w:r>
          </w:p>
          <w:p w14:paraId="3055F86C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they help to increase the system's performance, stability,</w:t>
            </w:r>
          </w:p>
          <w:p w14:paraId="6D2819BA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resilience, and dependability. In Bangladesh, areas like Saint</w:t>
            </w:r>
          </w:p>
          <w:p w14:paraId="366FF440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Martin, </w:t>
            </w:r>
            <w:proofErr w:type="spellStart"/>
            <w:r w:rsidRPr="00395B32">
              <w:rPr>
                <w:rFonts w:ascii="Times New Roman" w:hAnsi="Times New Roman" w:cs="Times New Roman"/>
              </w:rPr>
              <w:t>Hatia</w:t>
            </w:r>
            <w:proofErr w:type="spellEnd"/>
            <w:r w:rsidRPr="00395B32">
              <w:rPr>
                <w:rFonts w:ascii="Times New Roman" w:hAnsi="Times New Roman" w:cs="Times New Roman"/>
              </w:rPr>
              <w:t xml:space="preserve"> are remotely located where this type of</w:t>
            </w:r>
          </w:p>
          <w:p w14:paraId="7FFA0281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microgrid automation can be implemented. The microgrid can</w:t>
            </w:r>
          </w:p>
          <w:p w14:paraId="353F051A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be operated in grid-connected and island mode. Different</w:t>
            </w:r>
          </w:p>
          <w:p w14:paraId="4DB38233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control strategies like droop control, master-slave control,</w:t>
            </w:r>
          </w:p>
          <w:p w14:paraId="7A96AA80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circular chain control, average current sharing control can </w:t>
            </w:r>
            <w:proofErr w:type="gramStart"/>
            <w:r w:rsidRPr="00395B32">
              <w:rPr>
                <w:rFonts w:ascii="Times New Roman" w:hAnsi="Times New Roman" w:cs="Times New Roman"/>
              </w:rPr>
              <w:t>be</w:t>
            </w:r>
            <w:proofErr w:type="gramEnd"/>
          </w:p>
          <w:p w14:paraId="0117F7C0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used to perform grid in island mode. In this study, a</w:t>
            </w:r>
          </w:p>
          <w:p w14:paraId="0F882EFC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hierarchical droop control methodology has been used. In a</w:t>
            </w:r>
          </w:p>
          <w:p w14:paraId="767F2FCB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conventional droop control system load-dependent on the</w:t>
            </w:r>
          </w:p>
          <w:p w14:paraId="08597792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frequency and voltage regulation become poor. In this</w:t>
            </w:r>
          </w:p>
          <w:p w14:paraId="6B4CDECC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research, it has been observed that the hierarchical </w:t>
            </w:r>
            <w:proofErr w:type="gramStart"/>
            <w:r w:rsidRPr="00395B32">
              <w:rPr>
                <w:rFonts w:ascii="Times New Roman" w:hAnsi="Times New Roman" w:cs="Times New Roman"/>
              </w:rPr>
              <w:t>droop</w:t>
            </w:r>
            <w:proofErr w:type="gramEnd"/>
          </w:p>
          <w:p w14:paraId="7F0C323D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control network shows stable power-sharing with </w:t>
            </w:r>
            <w:proofErr w:type="gramStart"/>
            <w:r w:rsidRPr="00395B32">
              <w:rPr>
                <w:rFonts w:ascii="Times New Roman" w:hAnsi="Times New Roman" w:cs="Times New Roman"/>
              </w:rPr>
              <w:t>improved</w:t>
            </w:r>
            <w:proofErr w:type="gramEnd"/>
          </w:p>
          <w:p w14:paraId="11F0515D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voltage and frequency regulation. Extensive simulations have</w:t>
            </w:r>
          </w:p>
          <w:p w14:paraId="4B6E125C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 xml:space="preserve">been carried out to validate the proposed control </w:t>
            </w:r>
            <w:proofErr w:type="gramStart"/>
            <w:r w:rsidRPr="00395B32">
              <w:rPr>
                <w:rFonts w:ascii="Times New Roman" w:hAnsi="Times New Roman" w:cs="Times New Roman"/>
              </w:rPr>
              <w:t>strategy’s</w:t>
            </w:r>
            <w:proofErr w:type="gramEnd"/>
          </w:p>
          <w:p w14:paraId="58C32864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effectiveness in terms of rapid transient response and</w:t>
            </w:r>
          </w:p>
          <w:p w14:paraId="51F15D6B" w14:textId="77777777" w:rsidR="00395B32" w:rsidRPr="00395B32" w:rsidRDefault="00395B32" w:rsidP="00395B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stabilization of voltage, frequency, and power equitability</w:t>
            </w:r>
          </w:p>
          <w:p w14:paraId="5F7C0417" w14:textId="3399AA96" w:rsidR="00852B20" w:rsidRPr="005E19AD" w:rsidRDefault="00395B32" w:rsidP="00395B32">
            <w:pPr>
              <w:jc w:val="both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among the micro sources in the islanded microgrid</w:t>
            </w: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3C041" w14:textId="77777777" w:rsidR="00B14CAE" w:rsidRDefault="00B14CAE" w:rsidP="00C9238F">
      <w:pPr>
        <w:spacing w:after="0" w:line="240" w:lineRule="auto"/>
      </w:pPr>
      <w:r>
        <w:separator/>
      </w:r>
    </w:p>
  </w:endnote>
  <w:endnote w:type="continuationSeparator" w:id="0">
    <w:p w14:paraId="61531344" w14:textId="77777777" w:rsidR="00B14CAE" w:rsidRDefault="00B14CA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00C856-E228-4FC0-BEA0-45D2A53281B8}"/>
    <w:embedBold r:id="rId2" w:fontKey="{27BB89FD-BC64-44A1-BF15-F673B7E82484}"/>
    <w:embedItalic r:id="rId3" w:fontKey="{8246B2E3-EEC7-4DCD-BD59-32972907CC5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D7EB6CE-CB9B-4996-AE70-DCC862668A19}"/>
    <w:embedBold r:id="rId5" w:fontKey="{B261D992-A11A-48F4-A0F0-A8D9A652B796}"/>
    <w:embedItalic r:id="rId6" w:fontKey="{052E75D4-CF6D-4521-9FD4-3977B148B124}"/>
  </w:font>
  <w:font w:name="Vrinda">
    <w:altName w:val="Shonar Bangla"/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BC582CB5-61F1-4F13-B39F-0484F22056C9}"/>
    <w:embedBold r:id="rId8" w:fontKey="{79948FA0-9FAF-4154-80AF-65F80A3D34DC}"/>
    <w:embedItalic r:id="rId9" w:fontKey="{ABA90752-047A-4BAA-96A2-D0A9C0E04AF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D07C8425-EA8A-4604-A671-092AE8C7AE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C4D5B" w14:textId="77777777" w:rsidR="00B14CAE" w:rsidRDefault="00B14CAE" w:rsidP="00C9238F">
      <w:pPr>
        <w:spacing w:after="0" w:line="240" w:lineRule="auto"/>
      </w:pPr>
      <w:r>
        <w:separator/>
      </w:r>
    </w:p>
  </w:footnote>
  <w:footnote w:type="continuationSeparator" w:id="0">
    <w:p w14:paraId="24220ED0" w14:textId="77777777" w:rsidR="00B14CAE" w:rsidRDefault="00B14CA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95B32"/>
    <w:rsid w:val="003E42F4"/>
    <w:rsid w:val="003F0847"/>
    <w:rsid w:val="0040090B"/>
    <w:rsid w:val="00421017"/>
    <w:rsid w:val="00445BF2"/>
    <w:rsid w:val="0046302A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4439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280</Words>
  <Characters>1770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2023-09-17T06:42:00Z</dcterms:created>
  <dcterms:modified xsi:type="dcterms:W3CDTF">2023-09-17T06:42:00Z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