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00BFF406" w:rsidR="00C9238F" w:rsidRPr="00C333A6" w:rsidRDefault="002101E5" w:rsidP="00576892">
            <w:pPr>
              <w:spacing w:before="240"/>
              <w:rPr>
                <w:rFonts w:ascii="Times New Roman" w:hAnsi="Times New Roman" w:cs="Times New Roman"/>
              </w:rPr>
            </w:pPr>
            <w:r w:rsidRPr="002101E5">
              <w:rPr>
                <w:rFonts w:ascii="Times New Roman" w:hAnsi="Times New Roman" w:cs="Times New Roman"/>
              </w:rPr>
              <w:t>Design and Comparison of grid connected Permanent Magnet Synchronous Generator Non-salient Pole and Salient Pole Rotor Wind Turbine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B290A89" w:rsidR="00C9238F" w:rsidRPr="005E19AD" w:rsidRDefault="002101E5" w:rsidP="00867C98">
            <w:pPr>
              <w:spacing w:before="240"/>
              <w:rPr>
                <w:rFonts w:ascii="Times New Roman" w:hAnsi="Times New Roman" w:cs="Times New Roman"/>
              </w:rPr>
            </w:pPr>
            <w:r w:rsidRPr="002101E5">
              <w:rPr>
                <w:rFonts w:ascii="Times New Roman" w:hAnsi="Times New Roman" w:cs="Times New Roman"/>
              </w:rPr>
              <w:t>S.M. Mehedi Hasan</w:t>
            </w:r>
            <w:r w:rsidR="00867C98">
              <w:rPr>
                <w:rFonts w:ascii="Times New Roman" w:hAnsi="Times New Roman" w:cs="Times New Roman"/>
              </w:rPr>
              <w:t xml:space="preserve">, </w:t>
            </w:r>
            <w:r w:rsidR="00867C98" w:rsidRPr="00867C98">
              <w:rPr>
                <w:rFonts w:ascii="Times New Roman" w:hAnsi="Times New Roman" w:cs="Times New Roman"/>
              </w:rPr>
              <w:t>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B4B66C" w:rsidR="00C9238F" w:rsidRPr="005E19AD" w:rsidRDefault="00867C98" w:rsidP="00576892">
            <w:pPr>
              <w:spacing w:before="240"/>
              <w:rPr>
                <w:rFonts w:ascii="Times New Roman" w:hAnsi="Times New Roman" w:cs="Times New Roman"/>
              </w:rPr>
            </w:pPr>
            <w:r>
              <w:rPr>
                <w:rFonts w:ascii="Times New Roman" w:hAnsi="Times New Roman" w:cs="Times New Roman"/>
              </w:rPr>
              <w:t>AIUB Journal of Science &amp;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0A704F3" w:rsidR="00576892" w:rsidRPr="005E19AD" w:rsidRDefault="00867C98" w:rsidP="00576892">
            <w:pPr>
              <w:spacing w:before="240"/>
              <w:rPr>
                <w:rFonts w:ascii="Times New Roman" w:hAnsi="Times New Roman" w:cs="Times New Roman"/>
              </w:rPr>
            </w:pPr>
            <w:r>
              <w:rPr>
                <w:rFonts w:ascii="Times New Roman" w:hAnsi="Times New Roman" w:cs="Times New Roman"/>
              </w:rPr>
              <w:t>2</w:t>
            </w:r>
            <w:r w:rsidR="002101E5">
              <w:rPr>
                <w:rFonts w:ascii="Times New Roman" w:hAnsi="Times New Roman" w:cs="Times New Roman"/>
              </w:rPr>
              <w:t>0</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1C18175" w:rsidR="00576892" w:rsidRPr="005E19AD" w:rsidRDefault="00867C98"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9ACCB57" w:rsidR="00852B20" w:rsidRPr="005E19AD" w:rsidRDefault="00867C98"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A43AE3D" w:rsidR="00852B20" w:rsidRPr="005E19AD" w:rsidRDefault="002101E5" w:rsidP="00576892">
            <w:pPr>
              <w:spacing w:before="240"/>
              <w:rPr>
                <w:rFonts w:ascii="Times New Roman" w:hAnsi="Times New Roman" w:cs="Times New Roman"/>
              </w:rPr>
            </w:pPr>
            <w:r>
              <w:rPr>
                <w:rFonts w:ascii="Times New Roman" w:hAnsi="Times New Roman" w:cs="Times New Roman"/>
              </w:rPr>
              <w:t>May 15</w:t>
            </w:r>
            <w:r w:rsidR="00BC6682" w:rsidRPr="00BC6682">
              <w:rPr>
                <w:rFonts w:ascii="Times New Roman" w:hAnsi="Times New Roman" w:cs="Times New Roman"/>
              </w:rPr>
              <w:t>, 202</w:t>
            </w:r>
            <w:r>
              <w:rPr>
                <w:rFonts w:ascii="Times New Roman" w:hAnsi="Times New Roman" w:cs="Times New Roman"/>
              </w:rPr>
              <w:t>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3A3E5F1" w:rsidR="00852B20" w:rsidRPr="005E19AD" w:rsidRDefault="00867C98" w:rsidP="00576892">
            <w:pPr>
              <w:spacing w:before="240"/>
              <w:rPr>
                <w:rFonts w:ascii="Times New Roman" w:hAnsi="Times New Roman" w:cs="Times New Roman"/>
              </w:rPr>
            </w:pPr>
            <w:r w:rsidRPr="00867C98">
              <w:rPr>
                <w:rFonts w:ascii="Times New Roman" w:hAnsi="Times New Roman" w:cs="Times New Roman"/>
              </w:rPr>
              <w:t>2520-4890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EE76D6B" w:rsidR="00852B20" w:rsidRPr="00C333A6" w:rsidRDefault="002101E5" w:rsidP="00C333A6">
            <w:pPr>
              <w:spacing w:before="240"/>
              <w:rPr>
                <w:rFonts w:ascii="Times New Roman" w:hAnsi="Times New Roman" w:cs="Times New Roman"/>
              </w:rPr>
            </w:pPr>
            <w:r w:rsidRPr="002101E5">
              <w:rPr>
                <w:rFonts w:ascii="Times New Roman" w:hAnsi="Times New Roman" w:cs="Times New Roman"/>
              </w:rPr>
              <w:t>https://doi.org/10.53799/ajse.v20i2.136</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D2505A6" w:rsidR="00C9238F" w:rsidRPr="005E19AD" w:rsidRDefault="002101E5" w:rsidP="00576892">
            <w:pPr>
              <w:spacing w:before="240"/>
              <w:rPr>
                <w:rFonts w:ascii="Times New Roman" w:hAnsi="Times New Roman" w:cs="Times New Roman"/>
              </w:rPr>
            </w:pPr>
            <w:r w:rsidRPr="002101E5">
              <w:rPr>
                <w:rFonts w:ascii="Times New Roman" w:hAnsi="Times New Roman" w:cs="Times New Roman"/>
              </w:rPr>
              <w:t>https://ajse.aiub.edu/index.php/ajse/article/view/136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6393F3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101E5">
              <w:rPr>
                <w:rFonts w:ascii="Times New Roman" w:hAnsi="Times New Roman" w:cs="Times New Roman"/>
              </w:rPr>
              <w:t>40</w:t>
            </w:r>
            <w:r w:rsidR="000F084A" w:rsidRPr="000F084A">
              <w:rPr>
                <w:rFonts w:ascii="Times New Roman" w:hAnsi="Times New Roman" w:cs="Times New Roman"/>
              </w:rPr>
              <w:t>-</w:t>
            </w:r>
            <w:r w:rsidR="002101E5">
              <w:rPr>
                <w:rFonts w:ascii="Times New Roman" w:hAnsi="Times New Roman" w:cs="Times New Roman"/>
              </w:rPr>
              <w:t>46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5F7C0417" w14:textId="6768A992" w:rsidR="00852B20" w:rsidRPr="005E19AD" w:rsidRDefault="002101E5" w:rsidP="00576892">
            <w:pPr>
              <w:rPr>
                <w:rFonts w:ascii="Times New Roman" w:hAnsi="Times New Roman" w:cs="Times New Roman"/>
              </w:rPr>
            </w:pPr>
            <w:r w:rsidRPr="002101E5">
              <w:rPr>
                <w:rFonts w:ascii="Times New Roman" w:hAnsi="Times New Roman" w:cs="Times New Roman"/>
              </w:rPr>
              <w:t xml:space="preserve">Variable speed wind turbines are widely used wind energy conversion </w:t>
            </w:r>
            <w:proofErr w:type="gramStart"/>
            <w:r w:rsidRPr="002101E5">
              <w:rPr>
                <w:rFonts w:ascii="Times New Roman" w:hAnsi="Times New Roman" w:cs="Times New Roman"/>
              </w:rPr>
              <w:t>system</w:t>
            </w:r>
            <w:proofErr w:type="gramEnd"/>
            <w:r w:rsidRPr="002101E5">
              <w:rPr>
                <w:rFonts w:ascii="Times New Roman" w:hAnsi="Times New Roman" w:cs="Times New Roman"/>
              </w:rPr>
              <w:t xml:space="preserve"> (WECS). Among them doubly fed induction generator (DFIG) and permanent magnet synchronous generator (PMSG) are mostly used. PMSG based wind turbines are getting more popular in recent times because of their several advantages over other types. Direct drive capability and low speed operation are some of </w:t>
            </w:r>
            <w:proofErr w:type="gramStart"/>
            <w:r w:rsidRPr="002101E5">
              <w:rPr>
                <w:rFonts w:ascii="Times New Roman" w:hAnsi="Times New Roman" w:cs="Times New Roman"/>
              </w:rPr>
              <w:t>it’s</w:t>
            </w:r>
            <w:proofErr w:type="gramEnd"/>
            <w:r w:rsidRPr="002101E5">
              <w:rPr>
                <w:rFonts w:ascii="Times New Roman" w:hAnsi="Times New Roman" w:cs="Times New Roman"/>
              </w:rPr>
              <w:t xml:space="preserve"> significant </w:t>
            </w:r>
            <w:proofErr w:type="gramStart"/>
            <w:r w:rsidRPr="002101E5">
              <w:rPr>
                <w:rFonts w:ascii="Times New Roman" w:hAnsi="Times New Roman" w:cs="Times New Roman"/>
              </w:rPr>
              <w:t>advantage</w:t>
            </w:r>
            <w:proofErr w:type="gramEnd"/>
            <w:r w:rsidRPr="002101E5">
              <w:rPr>
                <w:rFonts w:ascii="Times New Roman" w:hAnsi="Times New Roman" w:cs="Times New Roman"/>
              </w:rPr>
              <w:t xml:space="preserve"> over other type. This paper describes two rotor types of </w:t>
            </w:r>
            <w:proofErr w:type="gramStart"/>
            <w:r w:rsidRPr="002101E5">
              <w:rPr>
                <w:rFonts w:ascii="Times New Roman" w:hAnsi="Times New Roman" w:cs="Times New Roman"/>
              </w:rPr>
              <w:t>grid</w:t>
            </w:r>
            <w:proofErr w:type="gramEnd"/>
            <w:r w:rsidRPr="002101E5">
              <w:rPr>
                <w:rFonts w:ascii="Times New Roman" w:hAnsi="Times New Roman" w:cs="Times New Roman"/>
              </w:rPr>
              <w:t xml:space="preserve"> connected PMSG, non-salient pole or round pole rotor and salient pole rotor and shows a comparative study between them. The mathematical model was designed and simulated using </w:t>
            </w:r>
            <w:proofErr w:type="spellStart"/>
            <w:r w:rsidRPr="002101E5">
              <w:rPr>
                <w:rFonts w:ascii="Times New Roman" w:hAnsi="Times New Roman" w:cs="Times New Roman"/>
              </w:rPr>
              <w:t>Matlab</w:t>
            </w:r>
            <w:proofErr w:type="spellEnd"/>
            <w:r w:rsidRPr="002101E5">
              <w:rPr>
                <w:rFonts w:ascii="Times New Roman" w:hAnsi="Times New Roman" w:cs="Times New Roman"/>
              </w:rPr>
              <w:t>/Simulink. Simulation results have been shown to analyze their performances.</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58A47" w14:textId="77777777" w:rsidR="001E3837" w:rsidRDefault="001E3837" w:rsidP="00C9238F">
      <w:pPr>
        <w:spacing w:after="0" w:line="240" w:lineRule="auto"/>
      </w:pPr>
      <w:r>
        <w:separator/>
      </w:r>
    </w:p>
  </w:endnote>
  <w:endnote w:type="continuationSeparator" w:id="0">
    <w:p w14:paraId="5245CC36" w14:textId="77777777" w:rsidR="001E3837" w:rsidRDefault="001E383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3BF4B7-E01E-440C-9A42-68407D8617E3}"/>
    <w:embedBold r:id="rId2" w:fontKey="{140C878B-8936-4F3B-A14D-A4ED69975F49}"/>
    <w:embedItalic r:id="rId3" w:fontKey="{08261D97-A5AB-4BD8-9861-4FCA0A71E952}"/>
  </w:font>
  <w:font w:name="Corbel">
    <w:panose1 w:val="020B0503020204020204"/>
    <w:charset w:val="00"/>
    <w:family w:val="swiss"/>
    <w:pitch w:val="variable"/>
    <w:sig w:usb0="A00002EF" w:usb1="4000A44B" w:usb2="00000000" w:usb3="00000000" w:csb0="0000019F" w:csb1="00000000"/>
    <w:embedRegular r:id="rId4" w:fontKey="{6B4BEE66-1AFB-4063-9891-778BC3E7CEFF}"/>
    <w:embedBold r:id="rId5" w:fontKey="{E90241DE-5602-49C3-8AB1-4E5BD587957C}"/>
    <w:embedItalic r:id="rId6" w:fontKey="{51B14B49-3672-4C58-9927-5B2401261CA7}"/>
  </w:font>
  <w:font w:name="Shonar Bangla">
    <w:charset w:val="00"/>
    <w:family w:val="roman"/>
    <w:pitch w:val="variable"/>
    <w:sig w:usb0="00010003" w:usb1="00000000" w:usb2="00000000" w:usb3="00000000" w:csb0="00000001" w:csb1="00000000"/>
    <w:embedRegular r:id="rId7" w:fontKey="{4F0501E6-8AE5-440F-8E43-4FC24AAB4AEC}"/>
    <w:embedBold r:id="rId8" w:fontKey="{C2468C32-1FE3-4EE4-A045-F1237250DFED}"/>
    <w:embedItalic r:id="rId9" w:fontKey="{694FFA24-F573-4F29-A5F6-0C19E09B553E}"/>
  </w:font>
  <w:font w:name="Consolas">
    <w:panose1 w:val="020B0609020204030204"/>
    <w:charset w:val="00"/>
    <w:family w:val="modern"/>
    <w:pitch w:val="fixed"/>
    <w:sig w:usb0="E00006FF" w:usb1="0000FCFF" w:usb2="00000001" w:usb3="00000000" w:csb0="0000019F" w:csb1="00000000"/>
    <w:embedRegular r:id="rId10" w:fontKey="{DE11D3EC-580E-47F0-B038-9E5902EDE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CEDC" w14:textId="77777777" w:rsidR="001E3837" w:rsidRDefault="001E3837" w:rsidP="00C9238F">
      <w:pPr>
        <w:spacing w:after="0" w:line="240" w:lineRule="auto"/>
      </w:pPr>
      <w:r>
        <w:separator/>
      </w:r>
    </w:p>
  </w:footnote>
  <w:footnote w:type="continuationSeparator" w:id="0">
    <w:p w14:paraId="31E72CC6" w14:textId="77777777" w:rsidR="001E3837" w:rsidRDefault="001E383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E3837"/>
    <w:rsid w:val="001F5CF8"/>
    <w:rsid w:val="0020377B"/>
    <w:rsid w:val="002101E5"/>
    <w:rsid w:val="002B2D0C"/>
    <w:rsid w:val="002B68E4"/>
    <w:rsid w:val="002C56E6"/>
    <w:rsid w:val="002D3238"/>
    <w:rsid w:val="00361E11"/>
    <w:rsid w:val="003E42F4"/>
    <w:rsid w:val="003F0847"/>
    <w:rsid w:val="0040090B"/>
    <w:rsid w:val="00421017"/>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178</Words>
  <Characters>1127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2023-09-18T06:05:00Z</dcterms:created>
  <dcterms:modified xsi:type="dcterms:W3CDTF">2023-09-18T06:05:00Z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