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728A7C8" w:rsidR="00C9238F" w:rsidRPr="00C333A6" w:rsidRDefault="00B35B14" w:rsidP="00576892">
            <w:pPr>
              <w:spacing w:before="240"/>
              <w:rPr>
                <w:rFonts w:ascii="Times New Roman" w:hAnsi="Times New Roman" w:cs="Times New Roman"/>
              </w:rPr>
            </w:pPr>
            <w:r w:rsidRPr="00B35B14">
              <w:rPr>
                <w:rFonts w:ascii="Times New Roman" w:hAnsi="Times New Roman" w:cs="Times New Roman"/>
                <w:szCs w:val="22"/>
              </w:rPr>
              <w:t>Fuzzy-Logic Based Speed Control of Induction Motor Considering Core Loss into Account," Intelligent Control and Automation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9082E62" w:rsidR="00C9238F" w:rsidRPr="005E19AD" w:rsidRDefault="00B35B14" w:rsidP="005E19AD">
            <w:pPr>
              <w:spacing w:before="240"/>
              <w:rPr>
                <w:rFonts w:ascii="Times New Roman" w:hAnsi="Times New Roman" w:cs="Times New Roman"/>
              </w:rPr>
            </w:pPr>
            <w:r w:rsidRPr="00B35B14">
              <w:t>Mohammad Abdul Mannan, Asif Islam, Mohammad Nasir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E2DFD1C" w:rsidR="00C9238F" w:rsidRPr="005E19AD" w:rsidRDefault="00B35B14" w:rsidP="00576892">
            <w:pPr>
              <w:spacing w:before="240"/>
              <w:rPr>
                <w:rFonts w:ascii="Times New Roman" w:hAnsi="Times New Roman" w:cs="Times New Roman"/>
              </w:rPr>
            </w:pPr>
            <w:r w:rsidRPr="00D6140F">
              <w:rPr>
                <w:sz w:val="22"/>
                <w:szCs w:val="22"/>
              </w:rPr>
              <w:t xml:space="preserve">Intelligent Control and Automation, </w:t>
            </w:r>
            <w:r w:rsidRPr="00D6140F">
              <w:rPr>
                <w:b/>
                <w:sz w:val="22"/>
                <w:szCs w:val="22"/>
              </w:rPr>
              <w:t>Scientific Research-USA</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B6BE4A1" w:rsidR="00576892" w:rsidRPr="005E19AD" w:rsidRDefault="00B35B14" w:rsidP="00576892">
            <w:pPr>
              <w:spacing w:before="240"/>
              <w:rPr>
                <w:rFonts w:ascii="Times New Roman" w:hAnsi="Times New Roman" w:cs="Times New Roman"/>
              </w:rPr>
            </w:pPr>
            <w:r>
              <w:rPr>
                <w:rFonts w:ascii="Times New Roman" w:hAnsi="Times New Roman" w:cs="Times New Roman"/>
              </w:rPr>
              <w:t>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EF92655" w:rsidR="00576892" w:rsidRPr="005E19AD" w:rsidRDefault="00B35B14"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25B10573" w:rsidR="00852B20" w:rsidRPr="005E19AD" w:rsidRDefault="00B35B14" w:rsidP="00576892">
            <w:pPr>
              <w:spacing w:before="240"/>
              <w:rPr>
                <w:rFonts w:ascii="Times New Roman" w:hAnsi="Times New Roman" w:cs="Times New Roman"/>
              </w:rPr>
            </w:pPr>
            <w:r w:rsidRPr="00D6140F">
              <w:rPr>
                <w:b/>
                <w:sz w:val="22"/>
                <w:szCs w:val="22"/>
              </w:rPr>
              <w:t>Scientific Research-USA</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033DE97" w:rsidR="00852B20" w:rsidRPr="005E19AD" w:rsidRDefault="00B35B14" w:rsidP="00576892">
            <w:pPr>
              <w:spacing w:before="240"/>
              <w:rPr>
                <w:rFonts w:ascii="Times New Roman" w:hAnsi="Times New Roman" w:cs="Times New Roman"/>
              </w:rPr>
            </w:pPr>
            <w:r>
              <w:rPr>
                <w:rFonts w:ascii="Times New Roman" w:hAnsi="Times New Roman" w:cs="Times New Roman"/>
              </w:rPr>
              <w:t>1</w:t>
            </w:r>
            <w:r w:rsidRPr="00B35B14">
              <w:rPr>
                <w:rFonts w:ascii="Times New Roman" w:hAnsi="Times New Roman" w:cs="Times New Roman"/>
                <w:vertAlign w:val="superscript"/>
              </w:rPr>
              <w:t>st</w:t>
            </w:r>
            <w:r>
              <w:rPr>
                <w:rFonts w:ascii="Times New Roman" w:hAnsi="Times New Roman" w:cs="Times New Roman"/>
              </w:rPr>
              <w:t xml:space="preserve"> August 2012</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51F1DBF" w:rsidR="00852B20" w:rsidRPr="00B35B14" w:rsidRDefault="00B35B14" w:rsidP="00B35B14">
            <w:pPr>
              <w:jc w:val="both"/>
              <w:rPr>
                <w:rFonts w:ascii="Times New Roman" w:eastAsia="Times New Roman" w:hAnsi="Times New Roman" w:cs="Times New Roman"/>
                <w:color w:val="000000"/>
                <w:szCs w:val="22"/>
              </w:rPr>
            </w:pPr>
            <w:r w:rsidRPr="00C24F37">
              <w:rPr>
                <w:rFonts w:ascii="Times New Roman" w:eastAsia="Times New Roman" w:hAnsi="Times New Roman" w:cs="Times New Roman"/>
                <w:color w:val="000000"/>
                <w:szCs w:val="22"/>
              </w:rPr>
              <w:t>p- ISSN 2153-0653   e-ISSN 2153-0661</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001F03C" w:rsidR="00852B20" w:rsidRPr="00C333A6" w:rsidRDefault="00B35B14" w:rsidP="00C333A6">
            <w:pPr>
              <w:spacing w:before="240"/>
              <w:rPr>
                <w:rFonts w:ascii="Times New Roman" w:hAnsi="Times New Roman" w:cs="Times New Roman"/>
              </w:rPr>
            </w:pPr>
            <w:r w:rsidRPr="00B35B14">
              <w:rPr>
                <w:rFonts w:ascii="Times New Roman" w:hAnsi="Times New Roman" w:cs="Times New Roman"/>
              </w:rPr>
              <w:t>10.4236/ica.2012.33026</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CB0B6EA" w:rsidR="00C9238F" w:rsidRPr="005E19AD" w:rsidRDefault="00B35B14" w:rsidP="00576892">
            <w:pPr>
              <w:spacing w:before="240"/>
              <w:rPr>
                <w:rFonts w:ascii="Times New Roman" w:hAnsi="Times New Roman" w:cs="Times New Roman"/>
              </w:rPr>
            </w:pPr>
            <w:hyperlink r:id="rId11" w:history="1">
              <w:r w:rsidRPr="007E66BF">
                <w:rPr>
                  <w:rStyle w:val="Hyperlink"/>
                  <w:szCs w:val="22"/>
                </w:rPr>
                <w:t>https://doi.org/10.4236/ica.2012.33026</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EEC811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A05753">
              <w:rPr>
                <w:rFonts w:ascii="Times New Roman" w:hAnsi="Times New Roman" w:cs="Times New Roman"/>
              </w:rPr>
              <w:t>2</w:t>
            </w:r>
            <w:r w:rsidR="00B35B14">
              <w:rPr>
                <w:rFonts w:ascii="Times New Roman" w:hAnsi="Times New Roman" w:cs="Times New Roman"/>
              </w:rPr>
              <w:t>29</w:t>
            </w:r>
            <w:r w:rsidR="00A05753">
              <w:rPr>
                <w:rFonts w:ascii="Times New Roman" w:hAnsi="Times New Roman" w:cs="Times New Roman"/>
              </w:rPr>
              <w:t>-</w:t>
            </w:r>
            <w:r w:rsidR="00B35B14">
              <w:rPr>
                <w:rFonts w:ascii="Times New Roman" w:hAnsi="Times New Roman" w:cs="Times New Roman"/>
              </w:rPr>
              <w:t>235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1F6892A" w14:textId="242F252E" w:rsidR="00852B20" w:rsidRPr="005E19AD" w:rsidRDefault="00B35B14" w:rsidP="00B35B14">
            <w:pPr>
              <w:jc w:val="both"/>
              <w:rPr>
                <w:rFonts w:ascii="Times New Roman" w:hAnsi="Times New Roman" w:cs="Times New Roman"/>
              </w:rPr>
            </w:pPr>
            <w:r w:rsidRPr="00B35B14">
              <w:rPr>
                <w:rFonts w:ascii="Times New Roman" w:hAnsi="Times New Roman" w:cs="Times New Roman"/>
              </w:rPr>
              <w:t xml:space="preserve">Rotor flux and torque of an induction motor (IM) are decoupled to obtain performance of DC motor. The decoupling strategy has been developed in terms of stator current components where the core loss is neglected. Many different controllers including fuzzy logic controller (FLC) with neglecting core loss have been designed to control the speed of induction motor. The outcome of investigation about the effect of core loss on indirect </w:t>
            </w:r>
            <w:proofErr w:type="gramStart"/>
            <w:r w:rsidRPr="00B35B14">
              <w:rPr>
                <w:rFonts w:ascii="Times New Roman" w:hAnsi="Times New Roman" w:cs="Times New Roman"/>
              </w:rPr>
              <w:t>field oriented</w:t>
            </w:r>
            <w:proofErr w:type="gramEnd"/>
            <w:r w:rsidRPr="00B35B14">
              <w:rPr>
                <w:rFonts w:ascii="Times New Roman" w:hAnsi="Times New Roman" w:cs="Times New Roman"/>
              </w:rPr>
              <w:t xml:space="preserve"> control (IFOC) has </w:t>
            </w:r>
            <w:proofErr w:type="gramStart"/>
            <w:r w:rsidRPr="00B35B14">
              <w:rPr>
                <w:rFonts w:ascii="Times New Roman" w:hAnsi="Times New Roman" w:cs="Times New Roman"/>
              </w:rPr>
              <w:t>been concluded</w:t>
            </w:r>
            <w:proofErr w:type="gramEnd"/>
            <w:r w:rsidRPr="00B35B14">
              <w:rPr>
                <w:rFonts w:ascii="Times New Roman" w:hAnsi="Times New Roman" w:cs="Times New Roman"/>
              </w:rPr>
              <w:t xml:space="preserve"> that the actual flux and torque are not reached to the reference flux and torque if core loss is neglected. Thus, the purpose of this paper is to propose a fuzzy logic speed controller of induction motor where flux and torque decoupling strategy is decoupled in terms of magnetizing current instead of stator current to alleviate the effects of core loss. The performances of </w:t>
            </w:r>
            <w:proofErr w:type="gramStart"/>
            <w:r w:rsidRPr="00B35B14">
              <w:rPr>
                <w:rFonts w:ascii="Times New Roman" w:hAnsi="Times New Roman" w:cs="Times New Roman"/>
              </w:rPr>
              <w:t>proposed</w:t>
            </w:r>
            <w:proofErr w:type="gramEnd"/>
            <w:r w:rsidRPr="00B35B14">
              <w:rPr>
                <w:rFonts w:ascii="Times New Roman" w:hAnsi="Times New Roman" w:cs="Times New Roman"/>
              </w:rPr>
              <w:t xml:space="preserve"> fuzzy-logic-based controller have been verified by computer simulation. The simulation of speed control of IM using PI and FLC </w:t>
            </w:r>
            <w:proofErr w:type="gramStart"/>
            <w:r w:rsidRPr="00B35B14">
              <w:rPr>
                <w:rFonts w:ascii="Times New Roman" w:hAnsi="Times New Roman" w:cs="Times New Roman"/>
              </w:rPr>
              <w:t>are</w:t>
            </w:r>
            <w:proofErr w:type="gramEnd"/>
            <w:r w:rsidRPr="00B35B14">
              <w:rPr>
                <w:rFonts w:ascii="Times New Roman" w:hAnsi="Times New Roman" w:cs="Times New Roman"/>
              </w:rPr>
              <w:t xml:space="preserve"> performed. The simulation study for high-performance control of IM drive shows the superiority of the proposed fuzzy logic controller over the conventional PI controller.</w:t>
            </w: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001E4" w14:textId="77777777" w:rsidR="006631C4" w:rsidRDefault="006631C4" w:rsidP="00C9238F">
      <w:pPr>
        <w:spacing w:after="0" w:line="240" w:lineRule="auto"/>
      </w:pPr>
      <w:r>
        <w:separator/>
      </w:r>
    </w:p>
  </w:endnote>
  <w:endnote w:type="continuationSeparator" w:id="0">
    <w:p w14:paraId="5DC994DF" w14:textId="77777777" w:rsidR="006631C4" w:rsidRDefault="006631C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C636E34-88B5-4673-A05F-6205FE5B945C}"/>
    <w:embedBold r:id="rId2" w:fontKey="{EA2162EA-2F93-49BD-A5BA-620D4A64E832}"/>
    <w:embedItalic r:id="rId3" w:fontKey="{381715DA-9E53-4672-9E57-5CA8AC4665CB}"/>
  </w:font>
  <w:font w:name="Corbel">
    <w:panose1 w:val="020B0503020204020204"/>
    <w:charset w:val="00"/>
    <w:family w:val="swiss"/>
    <w:pitch w:val="variable"/>
    <w:sig w:usb0="A00002EF" w:usb1="4000A44B" w:usb2="00000000" w:usb3="00000000" w:csb0="0000019F" w:csb1="00000000"/>
    <w:embedRegular r:id="rId4" w:fontKey="{47D89581-5048-4994-A567-7E40DFCB68D5}"/>
    <w:embedBold r:id="rId5" w:fontKey="{546D4180-0C58-4617-B9B6-DA3015B587F2}"/>
    <w:embedItalic r:id="rId6" w:fontKey="{8BEAB96F-5B3F-4AAD-BF28-0DDB26453F0F}"/>
  </w:font>
  <w:font w:name="Vrinda">
    <w:panose1 w:val="00000400000000000000"/>
    <w:charset w:val="00"/>
    <w:family w:val="swiss"/>
    <w:pitch w:val="variable"/>
    <w:sig w:usb0="00010003" w:usb1="00000000" w:usb2="00000000" w:usb3="00000000" w:csb0="00000001" w:csb1="00000000"/>
    <w:embedRegular r:id="rId7" w:fontKey="{37B8BFDD-A5A5-46AF-81D3-70F1FF5D4389}"/>
    <w:embedBold r:id="rId8" w:fontKey="{299FA108-0C3B-46E6-83EF-16D1A3027DC7}"/>
    <w:embedItalic r:id="rId9" w:fontKey="{CDDE614D-A87B-4AC7-8B2F-B89FD036B7C7}"/>
  </w:font>
  <w:font w:name="Consolas">
    <w:panose1 w:val="020B0609020204030204"/>
    <w:charset w:val="00"/>
    <w:family w:val="modern"/>
    <w:pitch w:val="fixed"/>
    <w:sig w:usb0="E00006FF" w:usb1="0000FCFF" w:usb2="00000001" w:usb3="00000000" w:csb0="0000019F" w:csb1="00000000"/>
    <w:embedRegular r:id="rId10" w:fontKey="{C549E8D5-FA5D-45FE-9A57-767F0FB560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8B242" w14:textId="77777777" w:rsidR="006631C4" w:rsidRDefault="006631C4" w:rsidP="00C9238F">
      <w:pPr>
        <w:spacing w:after="0" w:line="240" w:lineRule="auto"/>
      </w:pPr>
      <w:r>
        <w:separator/>
      </w:r>
    </w:p>
  </w:footnote>
  <w:footnote w:type="continuationSeparator" w:id="0">
    <w:p w14:paraId="5391ACC5" w14:textId="77777777" w:rsidR="006631C4" w:rsidRDefault="006631C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A6DB8"/>
    <w:rsid w:val="001F5CF8"/>
    <w:rsid w:val="0020377B"/>
    <w:rsid w:val="0026709A"/>
    <w:rsid w:val="002B68E4"/>
    <w:rsid w:val="002C56E6"/>
    <w:rsid w:val="002D3238"/>
    <w:rsid w:val="00361E11"/>
    <w:rsid w:val="003B72B1"/>
    <w:rsid w:val="003F0847"/>
    <w:rsid w:val="0040090B"/>
    <w:rsid w:val="00421017"/>
    <w:rsid w:val="00445BF2"/>
    <w:rsid w:val="00451BEB"/>
    <w:rsid w:val="0046302A"/>
    <w:rsid w:val="00487D2D"/>
    <w:rsid w:val="004D5D62"/>
    <w:rsid w:val="004E5717"/>
    <w:rsid w:val="004F76A2"/>
    <w:rsid w:val="005024D0"/>
    <w:rsid w:val="005112D0"/>
    <w:rsid w:val="00514176"/>
    <w:rsid w:val="00522B79"/>
    <w:rsid w:val="00554002"/>
    <w:rsid w:val="00576892"/>
    <w:rsid w:val="00577E06"/>
    <w:rsid w:val="0058015C"/>
    <w:rsid w:val="005A3BF7"/>
    <w:rsid w:val="005E19AD"/>
    <w:rsid w:val="005F2035"/>
    <w:rsid w:val="005F7990"/>
    <w:rsid w:val="0063739C"/>
    <w:rsid w:val="00660C5E"/>
    <w:rsid w:val="006631C4"/>
    <w:rsid w:val="006B05E8"/>
    <w:rsid w:val="007177F7"/>
    <w:rsid w:val="00770F25"/>
    <w:rsid w:val="00774C74"/>
    <w:rsid w:val="007A35A8"/>
    <w:rsid w:val="007B0A85"/>
    <w:rsid w:val="007C6A52"/>
    <w:rsid w:val="007E4956"/>
    <w:rsid w:val="007F54DF"/>
    <w:rsid w:val="0082043E"/>
    <w:rsid w:val="00852B20"/>
    <w:rsid w:val="00882F7B"/>
    <w:rsid w:val="00887812"/>
    <w:rsid w:val="00897670"/>
    <w:rsid w:val="008B0E32"/>
    <w:rsid w:val="008E203A"/>
    <w:rsid w:val="0091229C"/>
    <w:rsid w:val="00920221"/>
    <w:rsid w:val="00940E73"/>
    <w:rsid w:val="0098597D"/>
    <w:rsid w:val="009F619A"/>
    <w:rsid w:val="009F6DDE"/>
    <w:rsid w:val="009F77CA"/>
    <w:rsid w:val="00A05753"/>
    <w:rsid w:val="00A1058B"/>
    <w:rsid w:val="00A1613A"/>
    <w:rsid w:val="00A370A8"/>
    <w:rsid w:val="00A82A33"/>
    <w:rsid w:val="00AF6BFE"/>
    <w:rsid w:val="00B35B14"/>
    <w:rsid w:val="00BC6682"/>
    <w:rsid w:val="00BD4753"/>
    <w:rsid w:val="00BD5CB1"/>
    <w:rsid w:val="00BE62EE"/>
    <w:rsid w:val="00C003BA"/>
    <w:rsid w:val="00C26236"/>
    <w:rsid w:val="00C333A6"/>
    <w:rsid w:val="00C46878"/>
    <w:rsid w:val="00C91623"/>
    <w:rsid w:val="00C9238F"/>
    <w:rsid w:val="00C944D0"/>
    <w:rsid w:val="00C96307"/>
    <w:rsid w:val="00CB4A51"/>
    <w:rsid w:val="00CD4532"/>
    <w:rsid w:val="00CD47B0"/>
    <w:rsid w:val="00CE6104"/>
    <w:rsid w:val="00CE7918"/>
    <w:rsid w:val="00D03AC6"/>
    <w:rsid w:val="00D16163"/>
    <w:rsid w:val="00D31E76"/>
    <w:rsid w:val="00D83F67"/>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4236/ica.2012.33026"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275</Words>
  <Characters>1573</Characters>
  <Application>Microsoft Office Word</Application>
  <DocSecurity>0</DocSecurity>
  <Lines>74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2023-09-18T09:46:00Z</dcterms:created>
  <dcterms:modified xsi:type="dcterms:W3CDTF">2023-09-18T09:52:00Z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