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2E0E425" w:rsidR="00C9238F" w:rsidRPr="00C333A6" w:rsidRDefault="00123FC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23FCF">
              <w:rPr>
                <w:rFonts w:ascii="Times New Roman" w:hAnsi="Times New Roman" w:cs="Times New Roman"/>
              </w:rPr>
              <w:t>Analysis and characterisation of WC-10Co and AISI 4340 steel bimetal composite produced by powder-solid diffusion bonding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C64653E" w:rsidR="00C9238F" w:rsidRPr="005E19AD" w:rsidRDefault="00123FCF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123FCF">
              <w:rPr>
                <w:rFonts w:ascii="Times New Roman" w:hAnsi="Times New Roman" w:cs="Times New Roman"/>
              </w:rPr>
              <w:t>Mahadi Hasan, Jingwei Zhao, Zhenyi Huang, Dongbin Wei, Zhengyi Jiang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24AF69E" w:rsidR="00C9238F" w:rsidRPr="005E19AD" w:rsidRDefault="00123FC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99CE257" w:rsidR="00C9238F" w:rsidRPr="005E19AD" w:rsidRDefault="001957F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957F2">
              <w:rPr>
                <w:rFonts w:ascii="Times New Roman" w:hAnsi="Times New Roman" w:cs="Times New Roman"/>
              </w:rPr>
              <w:t>The International Journal of Advanced Manufacturing Technology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C48AD3A" w:rsidR="00576892" w:rsidRPr="005E19AD" w:rsidRDefault="001957F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E3D8EE6" w:rsidR="00576892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DAB4211" w:rsidR="00852B20" w:rsidRPr="005E19AD" w:rsidRDefault="000A57E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Springer Nature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390E266" w:rsidR="00852B20" w:rsidRPr="005E19AD" w:rsidRDefault="00CD097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May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</w:t>
            </w:r>
            <w:r w:rsidR="00BC6682" w:rsidRPr="00BC6682">
              <w:rPr>
                <w:rFonts w:ascii="Times New Roman" w:hAnsi="Times New Roman" w:cs="Times New Roman"/>
              </w:rPr>
              <w:t>, 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C524310" w:rsidR="00852B20" w:rsidRPr="005E19AD" w:rsidRDefault="00CD097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D097B">
              <w:rPr>
                <w:rFonts w:ascii="Times New Roman" w:hAnsi="Times New Roman" w:cs="Times New Roman"/>
              </w:rPr>
              <w:t>1433-3015</w:t>
            </w:r>
            <w:r w:rsidR="00D31E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1C94931" w:rsidR="00852B20" w:rsidRPr="00C333A6" w:rsidRDefault="005D0AF3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5D0AF3">
              <w:rPr>
                <w:rFonts w:ascii="Times New Roman" w:hAnsi="Times New Roman" w:cs="Times New Roman"/>
              </w:rPr>
              <w:t>10.1007/s00170-019-03709-y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8D14115" w:rsidR="00C9238F" w:rsidRPr="005E19AD" w:rsidRDefault="005D0AF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D0AF3">
              <w:rPr>
                <w:rFonts w:ascii="Times New Roman" w:hAnsi="Times New Roman" w:cs="Times New Roman"/>
              </w:rPr>
              <w:t>https://link.springer.com/article/10.1007/s00170-019-03709-y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1DE18D1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5D0AF3" w:rsidRPr="005D0AF3">
              <w:rPr>
                <w:rFonts w:ascii="Times New Roman" w:hAnsi="Times New Roman" w:cs="Times New Roman"/>
              </w:rPr>
              <w:t>3247-3263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A8821D2" w14:textId="747CAA50" w:rsidR="00852B20" w:rsidRPr="005E19AD" w:rsidRDefault="00664372" w:rsidP="00664372">
            <w:pPr>
              <w:jc w:val="both"/>
              <w:rPr>
                <w:rFonts w:ascii="Times New Roman" w:hAnsi="Times New Roman" w:cs="Times New Roman"/>
              </w:rPr>
            </w:pPr>
            <w:r w:rsidRPr="00664372">
              <w:rPr>
                <w:rFonts w:ascii="Times New Roman" w:hAnsi="Times New Roman" w:cs="Times New Roman"/>
              </w:rPr>
              <w:t>Cermet and steel material bonding is a challenging task, due to their large difference of physical properties, e.g. coefficient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4372">
              <w:rPr>
                <w:rFonts w:ascii="Times New Roman" w:hAnsi="Times New Roman" w:cs="Times New Roman"/>
              </w:rPr>
              <w:t>thermal expansion. In this study, a hot compaction diffusion bonding method was employed to fabricate a small-dimensional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4372">
              <w:rPr>
                <w:rFonts w:ascii="Times New Roman" w:hAnsi="Times New Roman" w:cs="Times New Roman"/>
              </w:rPr>
              <w:t>bimetallic composite of WC-10Co and high strength AISI 4340 steel, where the cermet was used in powder form and the steel as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4372">
              <w:rPr>
                <w:rFonts w:ascii="Times New Roman" w:hAnsi="Times New Roman" w:cs="Times New Roman"/>
              </w:rPr>
              <w:t>solid. The bimetal composite was characterised by microstructural analysis and mechanical properties evaluation. The interface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4372">
              <w:rPr>
                <w:rFonts w:ascii="Times New Roman" w:hAnsi="Times New Roman" w:cs="Times New Roman"/>
              </w:rPr>
              <w:t>microstructure reveals a successful metallurgical bonding between the cermet and steel materials. The influence of sintering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4372">
              <w:rPr>
                <w:rFonts w:ascii="Times New Roman" w:hAnsi="Times New Roman" w:cs="Times New Roman"/>
              </w:rPr>
              <w:t>temperature (1050–1250 °C) was examined at intervals of 50 °C. This study shows that the properties of sintered powder and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4372">
              <w:rPr>
                <w:rFonts w:ascii="Times New Roman" w:hAnsi="Times New Roman" w:cs="Times New Roman"/>
              </w:rPr>
              <w:t>bonding quality with the steel improve with an increase in sintering temperature. A bonding beneficiary reaction layer was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4372">
              <w:rPr>
                <w:rFonts w:ascii="Times New Roman" w:hAnsi="Times New Roman" w:cs="Times New Roman"/>
              </w:rPr>
              <w:t>observed to grow at the joining interface by mutual diffusion of the alloying elements, which increases with the increasing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4372">
              <w:rPr>
                <w:rFonts w:ascii="Times New Roman" w:hAnsi="Times New Roman" w:cs="Times New Roman"/>
              </w:rPr>
              <w:t>temperature. The maximum width of the reaction layer observed was 4.13 μm and consists mainly of intermetallic ternary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4372">
              <w:rPr>
                <w:rFonts w:ascii="Times New Roman" w:hAnsi="Times New Roman" w:cs="Times New Roman"/>
              </w:rPr>
              <w:t>carbides. The bonding shear strength of the interface is found to be slightly higher than claimed in previous studies.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4372">
              <w:rPr>
                <w:rFonts w:ascii="Times New Roman" w:hAnsi="Times New Roman" w:cs="Times New Roman"/>
              </w:rPr>
              <w:t>developed bimetal composite could be used in applications where a combination of high strength and hardness is required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4FC009-B987-494F-B7B6-1C6A320ED92E}"/>
    <w:embedBold r:id="rId2" w:fontKey="{9F210698-FF75-43A2-B4C8-087C9EFD2605}"/>
    <w:embedItalic r:id="rId3" w:fontKey="{EB28E724-1718-47FD-93CE-EA4BBBB2F67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779595D-6874-4AE8-AF79-23B885E92ED5}"/>
    <w:embedBold r:id="rId5" w:fontKey="{FDB2683B-088D-4294-8288-19196FD0A91D}"/>
    <w:embedItalic r:id="rId6" w:fontKey="{0E943A69-A7C0-43B0-A05E-535B6FC8460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3BEC94E-B27C-406C-8869-3D3204FE1A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A57E9"/>
    <w:rsid w:val="000B26A5"/>
    <w:rsid w:val="000D0A38"/>
    <w:rsid w:val="000D1F49"/>
    <w:rsid w:val="000D68B9"/>
    <w:rsid w:val="00110BAB"/>
    <w:rsid w:val="00123FCF"/>
    <w:rsid w:val="001727CA"/>
    <w:rsid w:val="001957F2"/>
    <w:rsid w:val="001A6DB8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D0AF3"/>
    <w:rsid w:val="005E19AD"/>
    <w:rsid w:val="005F2035"/>
    <w:rsid w:val="005F7990"/>
    <w:rsid w:val="0063739C"/>
    <w:rsid w:val="00664372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097B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