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04074BC0" w:rsidR="00C9238F" w:rsidRPr="00C333A6" w:rsidRDefault="008D377C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8D377C">
              <w:rPr>
                <w:rFonts w:ascii="Times New Roman" w:hAnsi="Times New Roman" w:cs="Times New Roman"/>
              </w:rPr>
              <w:t>The relationship between the exchange rate, trade terms and employment in Turkey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2C5233DA" w:rsidR="00C9238F" w:rsidRPr="005E19AD" w:rsidRDefault="008D377C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8D377C">
              <w:rPr>
                <w:rFonts w:ascii="Times New Roman" w:hAnsi="Times New Roman" w:cs="Times New Roman"/>
              </w:rPr>
              <w:t xml:space="preserve">Muhammad Salah Uddin, </w:t>
            </w:r>
            <w:proofErr w:type="spellStart"/>
            <w:r w:rsidRPr="008D377C">
              <w:rPr>
                <w:rFonts w:ascii="Times New Roman" w:hAnsi="Times New Roman" w:cs="Times New Roman"/>
              </w:rPr>
              <w:t>Zobayer</w:t>
            </w:r>
            <w:proofErr w:type="spellEnd"/>
            <w:r w:rsidRPr="008D377C">
              <w:rPr>
                <w:rFonts w:ascii="Times New Roman" w:hAnsi="Times New Roman" w:cs="Times New Roman"/>
              </w:rPr>
              <w:t xml:space="preserve"> Ahmed, Dr. Mahadi Hasan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1C97B942" w:rsidR="00C9238F" w:rsidRPr="005E19AD" w:rsidRDefault="008D377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mahadi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4D963DAC" w:rsidR="00C9238F" w:rsidRPr="005E19AD" w:rsidRDefault="00F27344" w:rsidP="00576892">
            <w:pPr>
              <w:spacing w:before="240"/>
              <w:rPr>
                <w:rFonts w:ascii="Times New Roman" w:hAnsi="Times New Roman" w:cs="Times New Roman"/>
              </w:rPr>
            </w:pPr>
            <w:proofErr w:type="spellStart"/>
            <w:r w:rsidRPr="00F27344">
              <w:rPr>
                <w:rFonts w:ascii="Times New Roman" w:hAnsi="Times New Roman" w:cs="Times New Roman"/>
              </w:rPr>
              <w:t>Apuntes</w:t>
            </w:r>
            <w:proofErr w:type="spellEnd"/>
            <w:r w:rsidRPr="00F27344">
              <w:rPr>
                <w:rFonts w:ascii="Times New Roman" w:hAnsi="Times New Roman" w:cs="Times New Roman"/>
              </w:rPr>
              <w:t xml:space="preserve"> del CNES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58DC2428" w:rsidR="00576892" w:rsidRPr="005E19AD" w:rsidRDefault="00F2734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52A2FE41" w:rsidR="00576892" w:rsidRPr="005E19AD" w:rsidRDefault="00F2734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2FC28B39" w:rsidR="00852B20" w:rsidRPr="005E19AD" w:rsidRDefault="00E352EF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E352EF">
              <w:rPr>
                <w:rFonts w:ascii="Times New Roman" w:hAnsi="Times New Roman" w:cs="Times New Roman"/>
              </w:rPr>
              <w:t>UNIVERSIDAD PEDAGÓGICA Y TECNOLÓGICA DE COLOMBIA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12749CCC" w:rsidR="00852B20" w:rsidRPr="005E19AD" w:rsidRDefault="00E352E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Jul</w:t>
            </w:r>
            <w:r w:rsidR="00BC6682" w:rsidRPr="00BC668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</w:t>
            </w:r>
            <w:r w:rsidR="00BC6682" w:rsidRPr="00BC6682">
              <w:rPr>
                <w:rFonts w:ascii="Times New Roman" w:hAnsi="Times New Roman" w:cs="Times New Roman"/>
              </w:rPr>
              <w:t>, 202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70BEA589" w:rsidR="00852B20" w:rsidRPr="005E19AD" w:rsidRDefault="00ED2CE5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ED2CE5">
              <w:rPr>
                <w:rFonts w:ascii="Times New Roman" w:hAnsi="Times New Roman" w:cs="Times New Roman"/>
              </w:rPr>
              <w:t>0120-3053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48967C9E" w:rsidR="00852B20" w:rsidRPr="00C333A6" w:rsidRDefault="00ED2CE5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ED2CE5">
              <w:rPr>
                <w:rFonts w:ascii="Times New Roman" w:hAnsi="Times New Roman" w:cs="Times New Roman"/>
              </w:rPr>
              <w:t>10.19053/01203053.v</w:t>
            </w:r>
            <w:proofErr w:type="gramStart"/>
            <w:r w:rsidRPr="00ED2CE5">
              <w:rPr>
                <w:rFonts w:ascii="Times New Roman" w:hAnsi="Times New Roman" w:cs="Times New Roman"/>
              </w:rPr>
              <w:t>41.n</w:t>
            </w:r>
            <w:proofErr w:type="gramEnd"/>
            <w:r w:rsidRPr="00ED2CE5">
              <w:rPr>
                <w:rFonts w:ascii="Times New Roman" w:hAnsi="Times New Roman" w:cs="Times New Roman"/>
              </w:rPr>
              <w:t>74.2022.14251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68B2C319" w:rsidR="00C9238F" w:rsidRPr="005E19AD" w:rsidRDefault="00ED2CE5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ED2CE5">
              <w:rPr>
                <w:rFonts w:ascii="Times New Roman" w:hAnsi="Times New Roman" w:cs="Times New Roman"/>
              </w:rPr>
              <w:t>https://revistas.uptc.edu.co/index.php/cenes/article/view/14251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2822C347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ED2CE5" w:rsidRPr="00ED2CE5">
              <w:rPr>
                <w:rFonts w:ascii="Times New Roman" w:hAnsi="Times New Roman" w:cs="Times New Roman"/>
              </w:rPr>
              <w:t>177-200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A8821D2" w14:textId="6D8C82B8" w:rsidR="00852B20" w:rsidRPr="005E19AD" w:rsidRDefault="00093A47" w:rsidP="00093A47">
            <w:pPr>
              <w:jc w:val="both"/>
              <w:rPr>
                <w:rFonts w:ascii="Times New Roman" w:hAnsi="Times New Roman" w:cs="Times New Roman"/>
              </w:rPr>
            </w:pPr>
            <w:r w:rsidRPr="00093A47">
              <w:rPr>
                <w:rFonts w:ascii="Times New Roman" w:hAnsi="Times New Roman" w:cs="Times New Roman"/>
              </w:rPr>
              <w:t>The objective of this paper is to analyze the impact of real exchange rate (RER) on employment and real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93A47">
              <w:rPr>
                <w:rFonts w:ascii="Times New Roman" w:hAnsi="Times New Roman" w:cs="Times New Roman"/>
              </w:rPr>
              <w:t>wage using quarterly disaggregated data (ISIC Rev 4 classification) composed of 19 industries in Turkey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93A47">
              <w:rPr>
                <w:rFonts w:ascii="Times New Roman" w:hAnsi="Times New Roman" w:cs="Times New Roman"/>
              </w:rPr>
              <w:t>from 2010 to 2017. This study employed the Fixed Effect Model, where industry-specific effects are used to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93A47">
              <w:rPr>
                <w:rFonts w:ascii="Times New Roman" w:hAnsi="Times New Roman" w:cs="Times New Roman"/>
              </w:rPr>
              <w:t>control heterogeneity within the industry. The results reflect that currency appreciation negatively affects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93A47">
              <w:rPr>
                <w:rFonts w:ascii="Times New Roman" w:hAnsi="Times New Roman" w:cs="Times New Roman"/>
              </w:rPr>
              <w:t xml:space="preserve">employment, though insignificant, whereas it has a remarkably positive impact on real </w:t>
            </w:r>
            <w:proofErr w:type="gramStart"/>
            <w:r w:rsidRPr="00093A47">
              <w:rPr>
                <w:rFonts w:ascii="Times New Roman" w:hAnsi="Times New Roman" w:cs="Times New Roman"/>
              </w:rPr>
              <w:t>wage</w:t>
            </w:r>
            <w:proofErr w:type="gramEnd"/>
            <w:r w:rsidRPr="00093A47">
              <w:rPr>
                <w:rFonts w:ascii="Times New Roman" w:hAnsi="Times New Roman" w:cs="Times New Roman"/>
              </w:rPr>
              <w:t>. Although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93A47">
              <w:rPr>
                <w:rFonts w:ascii="Times New Roman" w:hAnsi="Times New Roman" w:cs="Times New Roman"/>
              </w:rPr>
              <w:t>the terms of trade have no visible impact on employment and real wages, the study uniquely finds that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93A47">
              <w:rPr>
                <w:rFonts w:ascii="Times New Roman" w:hAnsi="Times New Roman" w:cs="Times New Roman"/>
              </w:rPr>
              <w:t>effects of the larger industries on employment are distinctly adverse. Nevertheless, the interaction between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93A47">
              <w:rPr>
                <w:rFonts w:ascii="Times New Roman" w:hAnsi="Times New Roman" w:cs="Times New Roman"/>
              </w:rPr>
              <w:t>currency appreciation and the top 25 per cent larger industries indicates a moderate increase in employment. The findings reflect that the appreciation of the domestic currency causes employment to decrease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93A47">
              <w:rPr>
                <w:rFonts w:ascii="Times New Roman" w:hAnsi="Times New Roman" w:cs="Times New Roman"/>
              </w:rPr>
              <w:t>at the industry level. The originality of this paper includes the effects of the terms of trade and interaction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93A47">
              <w:rPr>
                <w:rFonts w:ascii="Times New Roman" w:hAnsi="Times New Roman" w:cs="Times New Roman"/>
              </w:rPr>
              <w:t>with currency appreciation in larger industries using the Fixed Effect Model approach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  <w:p w14:paraId="6E43C873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40CF12E" w14:textId="263CDE7E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D7C7D" w14:textId="77777777" w:rsidR="00DE2886" w:rsidRDefault="00DE2886" w:rsidP="00C9238F">
      <w:pPr>
        <w:spacing w:after="0" w:line="240" w:lineRule="auto"/>
      </w:pPr>
      <w:r>
        <w:separator/>
      </w:r>
    </w:p>
  </w:endnote>
  <w:endnote w:type="continuationSeparator" w:id="0">
    <w:p w14:paraId="686289BA" w14:textId="77777777" w:rsidR="00DE2886" w:rsidRDefault="00DE2886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68B33A8-AFB0-4AFF-AE5B-15A9771F89B3}"/>
    <w:embedBold r:id="rId2" w:fontKey="{CB9A0808-5DEC-4E47-9D9F-CE6D6ED452B7}"/>
    <w:embedItalic r:id="rId3" w:fontKey="{6FAD0589-4A3E-4661-87CD-F509AFCB4AB6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9821996A-6EA7-469B-99DF-4B5B6272D266}"/>
    <w:embedBold r:id="rId5" w:fontKey="{836FC644-F690-409E-B3B2-762E45C91AED}"/>
    <w:embedItalic r:id="rId6" w:fontKey="{1699570B-5BB1-4DAF-9EBF-DB8AED216FA3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15BF4387-0217-4827-A03E-B764212750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8CA12" w14:textId="77777777" w:rsidR="00DE2886" w:rsidRDefault="00DE2886" w:rsidP="00C9238F">
      <w:pPr>
        <w:spacing w:after="0" w:line="240" w:lineRule="auto"/>
      </w:pPr>
      <w:r>
        <w:separator/>
      </w:r>
    </w:p>
  </w:footnote>
  <w:footnote w:type="continuationSeparator" w:id="0">
    <w:p w14:paraId="2EED1A7B" w14:textId="77777777" w:rsidR="00DE2886" w:rsidRDefault="00DE2886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93A47"/>
    <w:rsid w:val="000B26A5"/>
    <w:rsid w:val="000D0A38"/>
    <w:rsid w:val="000D1F49"/>
    <w:rsid w:val="000D68B9"/>
    <w:rsid w:val="00110BAB"/>
    <w:rsid w:val="001727CA"/>
    <w:rsid w:val="001A6DB8"/>
    <w:rsid w:val="001F5CF8"/>
    <w:rsid w:val="0020377B"/>
    <w:rsid w:val="002B68E4"/>
    <w:rsid w:val="002C56E6"/>
    <w:rsid w:val="002D3238"/>
    <w:rsid w:val="00361E11"/>
    <w:rsid w:val="003F0847"/>
    <w:rsid w:val="0040090B"/>
    <w:rsid w:val="00421017"/>
    <w:rsid w:val="00445BF2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7177F7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D377C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70A8"/>
    <w:rsid w:val="00A82A33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E2886"/>
    <w:rsid w:val="00E352EF"/>
    <w:rsid w:val="00E61C09"/>
    <w:rsid w:val="00EB3B58"/>
    <w:rsid w:val="00EC7359"/>
    <w:rsid w:val="00ED2CE5"/>
    <w:rsid w:val="00EE3054"/>
    <w:rsid w:val="00F00606"/>
    <w:rsid w:val="00F01256"/>
    <w:rsid w:val="00F27344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2023-09-25T11:53:00Z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