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806"/>
        <w:gridCol w:w="1702"/>
        <w:gridCol w:w="3143"/>
      </w:tblGrid>
      <w:tr w:rsidR="00C9238F" w:rsidRPr="005E19AD" w14:paraId="104F9DBE" w14:textId="77777777" w:rsidTr="00231EF3">
        <w:tc>
          <w:tcPr>
            <w:tcW w:w="913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2D1103D" w:rsidR="00C9238F" w:rsidRPr="00C333A6" w:rsidRDefault="00231EF3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231EF3">
              <w:rPr>
                <w:rFonts w:ascii="Times New Roman" w:hAnsi="Times New Roman" w:cs="Times New Roman"/>
              </w:rPr>
              <w:t>Performance Enhancement of Laser based Modern Railway Mobile Platform Crossing System</w:t>
            </w:r>
          </w:p>
        </w:tc>
      </w:tr>
      <w:tr w:rsidR="00C9238F" w:rsidRPr="005E19AD" w14:paraId="41B6DFDE" w14:textId="77777777" w:rsidTr="00231EF3">
        <w:tc>
          <w:tcPr>
            <w:tcW w:w="913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231EF3">
        <w:tc>
          <w:tcPr>
            <w:tcW w:w="913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31EF3">
        <w:tc>
          <w:tcPr>
            <w:tcW w:w="913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0B9B9D8" w:rsidR="00C9238F" w:rsidRPr="005E19AD" w:rsidRDefault="00231EF3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231EF3">
              <w:rPr>
                <w:rFonts w:ascii="Times New Roman" w:hAnsi="Times New Roman" w:cs="Times New Roman"/>
              </w:rPr>
              <w:t>Trends in Opto Electro &amp; Optical Communications (TOEOC © STM Journals)</w:t>
            </w:r>
          </w:p>
        </w:tc>
      </w:tr>
      <w:tr w:rsidR="00010104" w:rsidRPr="005E19AD" w14:paraId="29260EEE" w14:textId="77777777" w:rsidTr="00231EF3">
        <w:tc>
          <w:tcPr>
            <w:tcW w:w="913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31EF3">
        <w:tc>
          <w:tcPr>
            <w:tcW w:w="913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499" w:type="pct"/>
            <w:tcBorders>
              <w:bottom w:val="single" w:sz="4" w:space="0" w:color="auto"/>
            </w:tcBorders>
            <w:vAlign w:val="bottom"/>
          </w:tcPr>
          <w:p w14:paraId="76051B5A" w14:textId="25678C10" w:rsidR="00576892" w:rsidRPr="005E19AD" w:rsidRDefault="00231EF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9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78" w:type="pct"/>
            <w:tcBorders>
              <w:bottom w:val="single" w:sz="4" w:space="0" w:color="auto"/>
            </w:tcBorders>
            <w:vAlign w:val="bottom"/>
          </w:tcPr>
          <w:p w14:paraId="73C90383" w14:textId="7D0C634F" w:rsidR="00576892" w:rsidRPr="005E19AD" w:rsidRDefault="00231EF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31EF3">
        <w:tc>
          <w:tcPr>
            <w:tcW w:w="913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231EF3">
        <w:tc>
          <w:tcPr>
            <w:tcW w:w="913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7BB3EDE" w:rsidR="00852B20" w:rsidRPr="005E19AD" w:rsidRDefault="00231EF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 2014</w:t>
            </w:r>
          </w:p>
        </w:tc>
      </w:tr>
      <w:tr w:rsidR="00852B20" w:rsidRPr="005E19AD" w14:paraId="04C32390" w14:textId="77777777" w:rsidTr="00231EF3">
        <w:tc>
          <w:tcPr>
            <w:tcW w:w="913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B33B854" w:rsidR="00852B20" w:rsidRPr="005E19AD" w:rsidRDefault="00231E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31EF3">
              <w:rPr>
                <w:rFonts w:ascii="Times New Roman" w:hAnsi="Times New Roman" w:cs="Times New Roman"/>
              </w:rPr>
              <w:t>2231-0401</w:t>
            </w:r>
          </w:p>
        </w:tc>
      </w:tr>
      <w:tr w:rsidR="00852B20" w:rsidRPr="005E19AD" w14:paraId="6125C715" w14:textId="77777777" w:rsidTr="00231EF3">
        <w:tc>
          <w:tcPr>
            <w:tcW w:w="913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31EF3">
        <w:tc>
          <w:tcPr>
            <w:tcW w:w="913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6A4D0CF" w:rsidR="00231EF3" w:rsidRPr="005E19AD" w:rsidRDefault="00231EF3" w:rsidP="00231EF3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A9278E">
                <w:rPr>
                  <w:rStyle w:val="Hyperlink"/>
                  <w:rFonts w:ascii="Times New Roman" w:hAnsi="Times New Roman" w:cs="Times New Roman"/>
                </w:rPr>
                <w:t>http://www.stmjournals.com/index.php?journal=TOEOC&amp;page=article&amp;op=view&amp;path%5B%5D=4731</w:t>
              </w:r>
            </w:hyperlink>
          </w:p>
        </w:tc>
      </w:tr>
      <w:tr w:rsidR="00852B20" w:rsidRPr="005E19AD" w14:paraId="204EC2C6" w14:textId="77777777" w:rsidTr="00231EF3">
        <w:tc>
          <w:tcPr>
            <w:tcW w:w="913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1AC8AF5" w:rsidR="00852B20" w:rsidRPr="005E19AD" w:rsidRDefault="00231EF3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231EF3">
              <w:rPr>
                <w:rFonts w:ascii="Times New Roman" w:hAnsi="Times New Roman" w:cs="Times New Roman"/>
              </w:rPr>
              <w:t>23-28</w:t>
            </w:r>
          </w:p>
        </w:tc>
      </w:tr>
      <w:tr w:rsidR="00C9238F" w:rsidRPr="005E19AD" w14:paraId="0B169241" w14:textId="77777777" w:rsidTr="00231EF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8E6E5D7" w:rsidR="00852B20" w:rsidRPr="005E19AD" w:rsidRDefault="00231EF3" w:rsidP="00231EF3">
            <w:pPr>
              <w:rPr>
                <w:rFonts w:ascii="Times New Roman" w:hAnsi="Times New Roman" w:cs="Times New Roman"/>
              </w:rPr>
            </w:pPr>
            <w:r w:rsidRPr="00231EF3">
              <w:rPr>
                <w:rFonts w:ascii="Times New Roman" w:hAnsi="Times New Roman" w:cs="Times New Roman"/>
              </w:rPr>
              <w:t>In this work, the modern railway mobile platform crossing system is improved through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the proper computation of GaInP based 635 nm multiple quantum well red laser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maintaining the perfect peak intensity of the power which is achieved at 635 nm.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analyzing the performance of the designed Ga0.5In0.5P/ (Al0.5Ga0.5)0.5In0.5P edge emitting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laser the peak material gain is obtained. Sustaining threshold current of 6.7 mA,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maximum resonance frequency of 10 GHz has been obtained for the designed laser 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90 mA injection current at 300 K temperature. With the increase of injection current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designed red laser can supply more power. So the use of this improved powered laser can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1EF3">
              <w:rPr>
                <w:rFonts w:ascii="Times New Roman" w:hAnsi="Times New Roman" w:cs="Times New Roman"/>
              </w:rPr>
              <w:t>make more secured modern railway mobile platform crossing system.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3B042" w14:textId="77777777" w:rsidR="00F64CEB" w:rsidRDefault="00F64CEB" w:rsidP="00C9238F">
      <w:pPr>
        <w:spacing w:after="0" w:line="240" w:lineRule="auto"/>
      </w:pPr>
      <w:r>
        <w:separator/>
      </w:r>
    </w:p>
  </w:endnote>
  <w:endnote w:type="continuationSeparator" w:id="0">
    <w:p w14:paraId="07AC8794" w14:textId="77777777" w:rsidR="00F64CEB" w:rsidRDefault="00F64CE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053EFD-3E3B-46A7-B2D2-2FB66624B859}"/>
    <w:embedBold r:id="rId2" w:fontKey="{E9D54DEC-3079-4DCA-839E-EB2D2613F62A}"/>
    <w:embedItalic r:id="rId3" w:fontKey="{4A7F7178-027E-4DCE-BED4-4358D8D8FA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9CA306F-CA2E-48A7-A564-A1C8E359DAB8}"/>
    <w:embedBold r:id="rId5" w:fontKey="{51CC23E6-D387-4370-849B-A38225F42181}"/>
    <w:embedItalic r:id="rId6" w:fontKey="{BA57894F-8002-41B2-A774-F535606B8B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62315BF-59C5-4B00-926D-4AD7BD6C6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A463A" w14:textId="77777777" w:rsidR="00F64CEB" w:rsidRDefault="00F64CEB" w:rsidP="00C9238F">
      <w:pPr>
        <w:spacing w:after="0" w:line="240" w:lineRule="auto"/>
      </w:pPr>
      <w:r>
        <w:separator/>
      </w:r>
    </w:p>
  </w:footnote>
  <w:footnote w:type="continuationSeparator" w:id="0">
    <w:p w14:paraId="47514745" w14:textId="77777777" w:rsidR="00F64CEB" w:rsidRDefault="00F64CE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31EF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4CEB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31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mjournals.com/index.php?journal=TOEOC&amp;page=article&amp;op=view&amp;path%5B%5D=473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