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3866" w14:textId="7E710495" w:rsidR="00924E2B" w:rsidRDefault="00560140" w:rsidP="00560140">
      <w:r>
        <w:t xml:space="preserve">Title: </w:t>
      </w:r>
      <w:r w:rsidR="00272E0F">
        <w:t xml:space="preserve">Correlation among the structural, </w:t>
      </w:r>
      <w:proofErr w:type="gramStart"/>
      <w:r w:rsidR="00272E0F">
        <w:t>electric</w:t>
      </w:r>
      <w:proofErr w:type="gramEnd"/>
      <w:r w:rsidR="00272E0F">
        <w:t xml:space="preserve"> and magnetic properties of Al3+ substituted Ni–Zn–Co ferrites</w:t>
      </w:r>
    </w:p>
    <w:p w14:paraId="7B9C8782" w14:textId="307BC1F8" w:rsidR="00560140" w:rsidRDefault="00560140" w:rsidP="00560140">
      <w:r>
        <w:t xml:space="preserve">Authors Name: </w:t>
      </w:r>
      <w:r w:rsidR="00272E0F">
        <w:t xml:space="preserve">Nusrat Jahan, M. N. I. </w:t>
      </w:r>
      <w:proofErr w:type="gramStart"/>
      <w:r w:rsidR="00272E0F">
        <w:t>Khan,  M.</w:t>
      </w:r>
      <w:proofErr w:type="gramEnd"/>
      <w:r w:rsidR="00272E0F">
        <w:t xml:space="preserve"> R. Hasan, M. S. Bashar,  A. Islam,  M. K. Alam, M. A. Hakim and J. I. Khandaker</w:t>
      </w:r>
    </w:p>
    <w:p w14:paraId="11AAA990" w14:textId="376A8C28" w:rsidR="00560140" w:rsidRDefault="00560140" w:rsidP="00560140">
      <w:r>
        <w:t xml:space="preserve">Contact Email: nusrat1974@yahoo.co.uk (N. Jahan), </w:t>
      </w:r>
      <w:hyperlink r:id="rId4" w:history="1">
        <w:r w:rsidRPr="00177412">
          <w:rPr>
            <w:rStyle w:val="Hyperlink"/>
          </w:rPr>
          <w:t>njahan@aiub.edu</w:t>
        </w:r>
      </w:hyperlink>
    </w:p>
    <w:p w14:paraId="0D97872F" w14:textId="5DE77A49" w:rsidR="00272E0F" w:rsidRDefault="00560140" w:rsidP="00272E0F">
      <w:r>
        <w:t xml:space="preserve">Published Journal name: </w:t>
      </w:r>
      <w:r w:rsidR="00272E0F">
        <w:t>R</w:t>
      </w:r>
      <w:r w:rsidR="00272E0F">
        <w:t>SC Advances</w:t>
      </w:r>
    </w:p>
    <w:p w14:paraId="7A8241B4" w14:textId="76CF6661" w:rsidR="00560140" w:rsidRDefault="00560140" w:rsidP="00272E0F">
      <w:r>
        <w:t>Types of Publication: Article</w:t>
      </w:r>
      <w:r w:rsidR="00DB645E">
        <w:tab/>
      </w:r>
    </w:p>
    <w:p w14:paraId="4963B99E" w14:textId="667B64AB" w:rsidR="00560140" w:rsidRDefault="00560140" w:rsidP="00560140">
      <w:r>
        <w:t xml:space="preserve">Volume: </w:t>
      </w:r>
      <w:r w:rsidR="00272E0F">
        <w:t>12</w:t>
      </w:r>
    </w:p>
    <w:p w14:paraId="4A5E4958" w14:textId="2B2C0F9B" w:rsidR="00520788" w:rsidRDefault="00520788" w:rsidP="00520788">
      <w:r>
        <w:t xml:space="preserve">Publisher: </w:t>
      </w:r>
      <w:r w:rsidR="007719CF">
        <w:rPr>
          <w:rFonts w:ascii="Roboto" w:hAnsi="Roboto"/>
          <w:color w:val="000000"/>
          <w:sz w:val="18"/>
          <w:szCs w:val="18"/>
          <w:shd w:val="clear" w:color="auto" w:fill="FFFFFF"/>
        </w:rPr>
        <w:t>RSC</w:t>
      </w:r>
      <w:r>
        <w:rPr>
          <w:rFonts w:ascii="Roboto" w:hAnsi="Roboto"/>
          <w:b/>
          <w:bCs/>
          <w:color w:val="000000"/>
          <w:sz w:val="18"/>
          <w:szCs w:val="18"/>
          <w:shd w:val="clear" w:color="auto" w:fill="FFFFFF"/>
        </w:rPr>
        <w:t> </w:t>
      </w:r>
    </w:p>
    <w:p w14:paraId="68A19212" w14:textId="44473EC0" w:rsidR="00560140" w:rsidRDefault="00560140" w:rsidP="00560140">
      <w:r>
        <w:t>Publication Date:</w:t>
      </w:r>
      <w:r w:rsidR="007719CF">
        <w:t xml:space="preserve"> 18</w:t>
      </w:r>
      <w:r w:rsidR="007719CF" w:rsidRPr="007719CF">
        <w:rPr>
          <w:vertAlign w:val="superscript"/>
        </w:rPr>
        <w:t>th</w:t>
      </w:r>
      <w:r>
        <w:t xml:space="preserve"> </w:t>
      </w:r>
      <w:r w:rsidR="007719CF">
        <w:t>May</w:t>
      </w:r>
      <w:r>
        <w:t xml:space="preserve"> 202</w:t>
      </w:r>
      <w:r w:rsidR="007719CF">
        <w:t>2</w:t>
      </w:r>
    </w:p>
    <w:p w14:paraId="70C446C5" w14:textId="77777777" w:rsidR="007719CF" w:rsidRDefault="00560140" w:rsidP="007719CF">
      <w:pPr>
        <w:spacing w:after="300"/>
        <w:rPr>
          <w:rFonts w:ascii="Helvetica" w:eastAsia="Times New Roman" w:hAnsi="Helvetica" w:cs="Helvetica"/>
          <w:color w:val="364347"/>
          <w:kern w:val="0"/>
          <w:sz w:val="21"/>
          <w:szCs w:val="21"/>
          <w14:ligatures w14:val="none"/>
        </w:rPr>
      </w:pPr>
      <w:r>
        <w:t xml:space="preserve">ISSN: </w:t>
      </w:r>
      <w:r w:rsidR="007719CF" w:rsidRPr="007719CF">
        <w:rPr>
          <w:rFonts w:ascii="Helvetica" w:eastAsia="Times New Roman" w:hAnsi="Helvetica" w:cs="Helvetica"/>
          <w:color w:val="364347"/>
          <w:kern w:val="0"/>
          <w:sz w:val="21"/>
          <w:szCs w:val="21"/>
          <w14:ligatures w14:val="none"/>
        </w:rPr>
        <w:t>2046-2069</w:t>
      </w:r>
    </w:p>
    <w:p w14:paraId="7493A620" w14:textId="2112FEC3" w:rsidR="00A00A9B" w:rsidRDefault="00560140" w:rsidP="007719CF">
      <w:pPr>
        <w:spacing w:after="300"/>
      </w:pPr>
      <w:r>
        <w:rPr>
          <w:rFonts w:ascii="Helvetica" w:hAnsi="Helvetica" w:cs="Helvetica"/>
          <w:color w:val="364347"/>
          <w:sz w:val="21"/>
          <w:szCs w:val="21"/>
          <w:shd w:val="clear" w:color="auto" w:fill="FFFFFF"/>
        </w:rPr>
        <w:t>DOI:</w:t>
      </w:r>
      <w:r w:rsidR="00DB645E">
        <w:rPr>
          <w:rFonts w:ascii="Helvetica" w:hAnsi="Helvetica" w:cs="Helvetica"/>
          <w:color w:val="364347"/>
          <w:sz w:val="21"/>
          <w:szCs w:val="21"/>
          <w:shd w:val="clear" w:color="auto" w:fill="FFFFFF"/>
        </w:rPr>
        <w:t xml:space="preserve"> </w:t>
      </w:r>
      <w:r w:rsidR="00272E0F">
        <w:t>10.1039/d1ra09354a</w:t>
      </w:r>
    </w:p>
    <w:p w14:paraId="1C5636C4" w14:textId="64B0FAD5" w:rsidR="0019701E" w:rsidRDefault="00DB645E" w:rsidP="00560140">
      <w:r>
        <w:t xml:space="preserve">URL: </w:t>
      </w:r>
    </w:p>
    <w:p w14:paraId="1A7DEC95" w14:textId="580BC08A" w:rsidR="00DB645E" w:rsidRDefault="00DB645E" w:rsidP="00560140">
      <w:r>
        <w:t>Other related Info: Q</w:t>
      </w:r>
      <w:r w:rsidR="00924E2B">
        <w:t>1</w:t>
      </w:r>
      <w:r>
        <w:t xml:space="preserve"> Journal</w:t>
      </w:r>
      <w:r w:rsidR="002F0A62">
        <w:t xml:space="preserve">, </w:t>
      </w:r>
      <w:r w:rsidR="00553908">
        <w:t>4</w:t>
      </w:r>
      <w:r w:rsidR="00A00A9B">
        <w:t xml:space="preserve"> </w:t>
      </w:r>
      <w:proofErr w:type="gramStart"/>
      <w:r w:rsidR="00A00A9B">
        <w:t>citation</w:t>
      </w:r>
      <w:proofErr w:type="gramEnd"/>
    </w:p>
    <w:p w14:paraId="401ED0C0" w14:textId="63332E57" w:rsidR="00DB645E" w:rsidRPr="00A00A9B" w:rsidRDefault="00DB645E" w:rsidP="00A00A9B">
      <w:pPr>
        <w:pStyle w:val="NormalWeb"/>
        <w:spacing w:before="0" w:beforeAutospacing="0" w:after="0" w:afterAutospacing="0"/>
        <w:rPr>
          <w:rFonts w:asciiTheme="minorHAnsi" w:hAnsiTheme="minorHAnsi" w:cstheme="minorHAnsi"/>
          <w:sz w:val="22"/>
          <w:szCs w:val="22"/>
        </w:rPr>
      </w:pPr>
      <w:r>
        <w:t xml:space="preserve">Abstract: </w:t>
      </w:r>
      <w:r w:rsidR="00A14A8D">
        <w:t xml:space="preserve">This study explored the structural, electrical, and magnetic properties of diamagnetic </w:t>
      </w:r>
      <w:proofErr w:type="spellStart"/>
      <w:r w:rsidR="00A14A8D">
        <w:t>aluminium</w:t>
      </w:r>
      <w:proofErr w:type="spellEnd"/>
      <w:r w:rsidR="00A14A8D">
        <w:t xml:space="preserve"> (Al</w:t>
      </w:r>
      <w:r w:rsidR="00A14A8D" w:rsidRPr="007719CF">
        <w:rPr>
          <w:vertAlign w:val="superscript"/>
        </w:rPr>
        <w:t>3+</w:t>
      </w:r>
      <w:r w:rsidR="00A14A8D">
        <w:t>) substituted nickel-zinc-cobalt (Ni–Zn–Co) mixed spinel ferrites, though the research on this area is in the infancy stage. Single-phase cubic spinel structures with the Fd3m space group of the synthesized Ni</w:t>
      </w:r>
      <w:r w:rsidR="00A14A8D" w:rsidRPr="007719CF">
        <w:rPr>
          <w:vertAlign w:val="subscript"/>
        </w:rPr>
        <w:t>0.4</w:t>
      </w:r>
      <w:r w:rsidR="00A14A8D">
        <w:t>Zn</w:t>
      </w:r>
      <w:r w:rsidR="00A14A8D" w:rsidRPr="007719CF">
        <w:rPr>
          <w:vertAlign w:val="subscript"/>
        </w:rPr>
        <w:t>0.35</w:t>
      </w:r>
      <w:r w:rsidR="00A14A8D">
        <w:t>Co</w:t>
      </w:r>
      <w:r w:rsidR="00A14A8D" w:rsidRPr="007719CF">
        <w:rPr>
          <w:vertAlign w:val="subscript"/>
        </w:rPr>
        <w:t>0.25</w:t>
      </w:r>
      <w:r w:rsidR="00A14A8D">
        <w:t>Fe</w:t>
      </w:r>
      <w:r w:rsidR="00A14A8D" w:rsidRPr="007719CF">
        <w:rPr>
          <w:vertAlign w:val="subscript"/>
        </w:rPr>
        <w:t>(2</w:t>
      </w:r>
      <w:r w:rsidR="007719CF" w:rsidRPr="007719CF">
        <w:rPr>
          <w:vertAlign w:val="subscript"/>
        </w:rPr>
        <w:t>-</w:t>
      </w:r>
      <w:proofErr w:type="gramStart"/>
      <w:r w:rsidR="00A14A8D" w:rsidRPr="007719CF">
        <w:rPr>
          <w:vertAlign w:val="subscript"/>
        </w:rPr>
        <w:t>x)</w:t>
      </w:r>
      <w:r w:rsidR="00A14A8D">
        <w:t>Al</w:t>
      </w:r>
      <w:r w:rsidR="00A14A8D" w:rsidRPr="007719CF">
        <w:rPr>
          <w:vertAlign w:val="subscript"/>
        </w:rPr>
        <w:t>x</w:t>
      </w:r>
      <w:r w:rsidR="00A14A8D">
        <w:t>O</w:t>
      </w:r>
      <w:proofErr w:type="gramEnd"/>
      <w:r w:rsidR="00A14A8D" w:rsidRPr="007719CF">
        <w:rPr>
          <w:vertAlign w:val="subscript"/>
        </w:rPr>
        <w:t>4</w:t>
      </w:r>
      <w:r w:rsidR="00A14A8D">
        <w:t xml:space="preserve"> (0</w:t>
      </w:r>
      <w:r w:rsidR="007719CF">
        <w:t xml:space="preserve">≤ </w:t>
      </w:r>
      <w:r w:rsidR="00A14A8D">
        <w:t xml:space="preserve">x </w:t>
      </w:r>
      <w:r w:rsidR="007719CF">
        <w:t>≤</w:t>
      </w:r>
      <w:r w:rsidR="00A14A8D">
        <w:t xml:space="preserve">0.12) ferrite samples were confirmed by X-ray diffraction (XRD) analysis. The average particle size ranged from 0.67 to 0.39 mm. Selected area electron diffraction (SAED) patterns were indexed according to the space group Fd3m, representing the particle's crystallinity. The optical band gaps ranged from 4.784 eV to 4.766 eV. Frequency-dependent dielectric constants and ac conductivity measurement suggested that the prepared ferrites were highly resistive. Relaxation times were reduced to a low value from 45.45 </w:t>
      </w:r>
      <w:proofErr w:type="spellStart"/>
      <w:r w:rsidR="00A14A8D">
        <w:t>ms</w:t>
      </w:r>
      <w:proofErr w:type="spellEnd"/>
      <w:r w:rsidR="00A14A8D">
        <w:t xml:space="preserve"> to 1.54 </w:t>
      </w:r>
      <w:proofErr w:type="spellStart"/>
      <w:r w:rsidR="00A14A8D">
        <w:t>ms</w:t>
      </w:r>
      <w:proofErr w:type="spellEnd"/>
      <w:r w:rsidR="00A14A8D">
        <w:t xml:space="preserve"> with the composition x. The Curie temperatures (Tc) were 615–623 K for all samples. Real part permeabilities (m</w:t>
      </w:r>
      <w:proofErr w:type="gramStart"/>
      <w:r w:rsidR="00A14A8D">
        <w:t>/ )</w:t>
      </w:r>
      <w:proofErr w:type="gramEnd"/>
      <w:r w:rsidR="00A14A8D">
        <w:t xml:space="preserve"> were relatively stable up to an extended frequency range of 10</w:t>
      </w:r>
      <w:r w:rsidR="00A14A8D" w:rsidRPr="007719CF">
        <w:rPr>
          <w:vertAlign w:val="superscript"/>
        </w:rPr>
        <w:t>6</w:t>
      </w:r>
      <w:r w:rsidR="00A14A8D">
        <w:t xml:space="preserve"> Hz with relative quality factors (RQF) of around 103 . Tuning of the properties indicates that the fabricated ferrites may be promising for high-frequency electronic devices.</w:t>
      </w:r>
    </w:p>
    <w:sectPr w:rsidR="00DB645E" w:rsidRPr="00A00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B8"/>
    <w:rsid w:val="00193607"/>
    <w:rsid w:val="0019701E"/>
    <w:rsid w:val="001B484C"/>
    <w:rsid w:val="00272E0F"/>
    <w:rsid w:val="002F0A62"/>
    <w:rsid w:val="00520788"/>
    <w:rsid w:val="00553908"/>
    <w:rsid w:val="00560140"/>
    <w:rsid w:val="0061152C"/>
    <w:rsid w:val="007719CF"/>
    <w:rsid w:val="007B47B8"/>
    <w:rsid w:val="00924E2B"/>
    <w:rsid w:val="00A00A9B"/>
    <w:rsid w:val="00A14A8D"/>
    <w:rsid w:val="00B760D1"/>
    <w:rsid w:val="00C73652"/>
    <w:rsid w:val="00DB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6E37"/>
  <w15:chartTrackingRefBased/>
  <w15:docId w15:val="{631AEE5D-8D4B-4DF3-89AD-302F2308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140"/>
    <w:rPr>
      <w:color w:val="0563C1" w:themeColor="hyperlink"/>
      <w:u w:val="single"/>
    </w:rPr>
  </w:style>
  <w:style w:type="character" w:styleId="UnresolvedMention">
    <w:name w:val="Unresolved Mention"/>
    <w:basedOn w:val="DefaultParagraphFont"/>
    <w:uiPriority w:val="99"/>
    <w:semiHidden/>
    <w:unhideWhenUsed/>
    <w:rsid w:val="00560140"/>
    <w:rPr>
      <w:color w:val="605E5C"/>
      <w:shd w:val="clear" w:color="auto" w:fill="E1DFDD"/>
    </w:rPr>
  </w:style>
  <w:style w:type="paragraph" w:styleId="NormalWeb">
    <w:name w:val="Normal (Web)"/>
    <w:basedOn w:val="Normal"/>
    <w:uiPriority w:val="99"/>
    <w:unhideWhenUsed/>
    <w:rsid w:val="00DB64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B6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6965">
      <w:bodyDiv w:val="1"/>
      <w:marLeft w:val="0"/>
      <w:marRight w:val="0"/>
      <w:marTop w:val="0"/>
      <w:marBottom w:val="0"/>
      <w:divBdr>
        <w:top w:val="none" w:sz="0" w:space="0" w:color="auto"/>
        <w:left w:val="none" w:sz="0" w:space="0" w:color="auto"/>
        <w:bottom w:val="none" w:sz="0" w:space="0" w:color="auto"/>
        <w:right w:val="none" w:sz="0" w:space="0" w:color="auto"/>
      </w:divBdr>
    </w:div>
    <w:div w:id="1921400863">
      <w:bodyDiv w:val="1"/>
      <w:marLeft w:val="0"/>
      <w:marRight w:val="0"/>
      <w:marTop w:val="0"/>
      <w:marBottom w:val="0"/>
      <w:divBdr>
        <w:top w:val="none" w:sz="0" w:space="0" w:color="auto"/>
        <w:left w:val="none" w:sz="0" w:space="0" w:color="auto"/>
        <w:bottom w:val="none" w:sz="0" w:space="0" w:color="auto"/>
        <w:right w:val="none" w:sz="0" w:space="0" w:color="auto"/>
      </w:divBdr>
    </w:div>
    <w:div w:id="1949699045">
      <w:bodyDiv w:val="1"/>
      <w:marLeft w:val="0"/>
      <w:marRight w:val="0"/>
      <w:marTop w:val="0"/>
      <w:marBottom w:val="0"/>
      <w:divBdr>
        <w:top w:val="none" w:sz="0" w:space="0" w:color="auto"/>
        <w:left w:val="none" w:sz="0" w:space="0" w:color="auto"/>
        <w:bottom w:val="none" w:sz="0" w:space="0" w:color="auto"/>
        <w:right w:val="none" w:sz="0" w:space="0" w:color="auto"/>
      </w:divBdr>
      <w:divsChild>
        <w:div w:id="1853106825">
          <w:marLeft w:val="0"/>
          <w:marRight w:val="0"/>
          <w:marTop w:val="0"/>
          <w:marBottom w:val="0"/>
          <w:divBdr>
            <w:top w:val="none" w:sz="0" w:space="0" w:color="auto"/>
            <w:left w:val="none" w:sz="0" w:space="0" w:color="auto"/>
            <w:bottom w:val="none" w:sz="0" w:space="0" w:color="auto"/>
            <w:right w:val="none" w:sz="0" w:space="0" w:color="auto"/>
          </w:divBdr>
          <w:divsChild>
            <w:div w:id="658384561">
              <w:marLeft w:val="0"/>
              <w:marRight w:val="0"/>
              <w:marTop w:val="0"/>
              <w:marBottom w:val="0"/>
              <w:divBdr>
                <w:top w:val="none" w:sz="0" w:space="0" w:color="auto"/>
                <w:left w:val="none" w:sz="0" w:space="0" w:color="auto"/>
                <w:bottom w:val="none" w:sz="0" w:space="0" w:color="auto"/>
                <w:right w:val="none" w:sz="0" w:space="0" w:color="auto"/>
              </w:divBdr>
              <w:divsChild>
                <w:div w:id="1670133708">
                  <w:marLeft w:val="0"/>
                  <w:marRight w:val="0"/>
                  <w:marTop w:val="0"/>
                  <w:marBottom w:val="120"/>
                  <w:divBdr>
                    <w:top w:val="none" w:sz="0" w:space="0" w:color="auto"/>
                    <w:left w:val="none" w:sz="0" w:space="0" w:color="auto"/>
                    <w:bottom w:val="none" w:sz="0" w:space="0" w:color="auto"/>
                    <w:right w:val="none" w:sz="0" w:space="0" w:color="auto"/>
                  </w:divBdr>
                  <w:divsChild>
                    <w:div w:id="1297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jahan@ai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Nusrat Jahan</dc:creator>
  <cp:keywords/>
  <dc:description/>
  <cp:lastModifiedBy>Dr. Nusrat Jahan</cp:lastModifiedBy>
  <cp:revision>5</cp:revision>
  <dcterms:created xsi:type="dcterms:W3CDTF">2023-10-03T05:24:00Z</dcterms:created>
  <dcterms:modified xsi:type="dcterms:W3CDTF">2023-10-03T05:33:00Z</dcterms:modified>
</cp:coreProperties>
</file>