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4DDA" w14:textId="3B65A8AB" w:rsidR="00941C82" w:rsidRDefault="00941C82"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B5325F" w:rsidRPr="005E19AD" w14:paraId="4A1DFCB0" w14:textId="77777777" w:rsidTr="002F495D">
        <w:tc>
          <w:tcPr>
            <w:tcW w:w="1011" w:type="pct"/>
            <w:vAlign w:val="center"/>
          </w:tcPr>
          <w:p w14:paraId="325A0D4D"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43BD2414" w14:textId="3D323B6D" w:rsidR="00B5325F" w:rsidRPr="00C333A6" w:rsidRDefault="00D4447E" w:rsidP="002F495D">
            <w:pPr>
              <w:spacing w:before="240"/>
              <w:rPr>
                <w:rFonts w:ascii="Times New Roman" w:hAnsi="Times New Roman" w:cs="Times New Roman"/>
              </w:rPr>
            </w:pPr>
            <w:r w:rsidRPr="00D4447E">
              <w:rPr>
                <w:rFonts w:ascii="Times New Roman" w:hAnsi="Times New Roman" w:cs="Times New Roman"/>
              </w:rPr>
              <w:t>A study of Bangladesh’s Energy Situation and Probable Future in the Energy Sector</w:t>
            </w:r>
          </w:p>
        </w:tc>
      </w:tr>
      <w:tr w:rsidR="00B5325F" w:rsidRPr="005E19AD" w14:paraId="09421F62" w14:textId="77777777" w:rsidTr="002F495D">
        <w:tc>
          <w:tcPr>
            <w:tcW w:w="1011" w:type="pct"/>
            <w:vAlign w:val="center"/>
          </w:tcPr>
          <w:p w14:paraId="7B73DB94"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26BBAF55" w14:textId="0F8476C0" w:rsidR="00B5325F" w:rsidRPr="006629CE" w:rsidRDefault="00AC7176" w:rsidP="002F495D">
            <w:pPr>
              <w:spacing w:before="240"/>
              <w:rPr>
                <w:rFonts w:ascii="Times New Roman" w:hAnsi="Times New Roman" w:cs="Times New Roman"/>
                <w:color w:val="000000" w:themeColor="text1"/>
              </w:rPr>
            </w:pPr>
            <w:r w:rsidRPr="00AC7176">
              <w:rPr>
                <w:rFonts w:ascii="Times New Roman" w:hAnsi="Times New Roman" w:cs="Times New Roman"/>
                <w:color w:val="000000" w:themeColor="text1"/>
              </w:rPr>
              <w:t>Nawshin Islam, Tanzia Mahbub Redi, Anna Mostarin, Nur-E-Tamrin Chowdhury, Md Saniat Rahman Zishan</w:t>
            </w:r>
          </w:p>
        </w:tc>
      </w:tr>
      <w:tr w:rsidR="00B5325F" w:rsidRPr="005E19AD" w14:paraId="70949036" w14:textId="77777777" w:rsidTr="002F495D">
        <w:tc>
          <w:tcPr>
            <w:tcW w:w="1011" w:type="pct"/>
            <w:vAlign w:val="center"/>
          </w:tcPr>
          <w:p w14:paraId="48BA9B5D"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39E7116F" w14:textId="0B4B04F5" w:rsidR="00B5325F" w:rsidRPr="005E19AD" w:rsidRDefault="00A47CCE" w:rsidP="002F495D">
            <w:pPr>
              <w:spacing w:before="240"/>
              <w:rPr>
                <w:rFonts w:ascii="Times New Roman" w:hAnsi="Times New Roman" w:cs="Times New Roman"/>
              </w:rPr>
            </w:pPr>
            <w:r w:rsidRPr="00441D7F">
              <w:rPr>
                <w:rFonts w:ascii="Times New Roman" w:hAnsi="Times New Roman" w:cs="Times New Roman"/>
              </w:rPr>
              <w:t>saniat@aiub.edu</w:t>
            </w:r>
          </w:p>
        </w:tc>
      </w:tr>
      <w:tr w:rsidR="00B5325F" w:rsidRPr="005E19AD" w14:paraId="4899E5C5" w14:textId="77777777" w:rsidTr="002F495D">
        <w:tc>
          <w:tcPr>
            <w:tcW w:w="1011" w:type="pct"/>
            <w:vAlign w:val="center"/>
          </w:tcPr>
          <w:p w14:paraId="0E6D4D00"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122FA356" w14:textId="56B149DB" w:rsidR="00B5325F" w:rsidRPr="005E19AD" w:rsidRDefault="00D4447E" w:rsidP="002F495D">
            <w:pPr>
              <w:spacing w:before="240"/>
              <w:rPr>
                <w:rFonts w:ascii="Times New Roman" w:hAnsi="Times New Roman" w:cs="Times New Roman"/>
              </w:rPr>
            </w:pPr>
            <w:r w:rsidRPr="00D4447E">
              <w:rPr>
                <w:rFonts w:ascii="Times New Roman" w:hAnsi="Times New Roman" w:cs="Times New Roman"/>
              </w:rPr>
              <w:t>Journal of Multidisciplinary Engineering Science and Technology (JMEST)</w:t>
            </w:r>
          </w:p>
        </w:tc>
      </w:tr>
      <w:tr w:rsidR="00B5325F" w:rsidRPr="005E19AD" w14:paraId="3B3E9148" w14:textId="77777777" w:rsidTr="002F495D">
        <w:tc>
          <w:tcPr>
            <w:tcW w:w="1011" w:type="pct"/>
            <w:vAlign w:val="center"/>
          </w:tcPr>
          <w:p w14:paraId="53109400"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3E0AB13F" w14:textId="77777777" w:rsidR="00B5325F" w:rsidRPr="005E19AD" w:rsidRDefault="00B5325F" w:rsidP="002F495D">
            <w:pPr>
              <w:spacing w:before="240"/>
              <w:rPr>
                <w:rFonts w:ascii="Times New Roman" w:hAnsi="Times New Roman" w:cs="Times New Roman"/>
              </w:rPr>
            </w:pPr>
            <w:r>
              <w:rPr>
                <w:rFonts w:ascii="Times New Roman" w:hAnsi="Times New Roman" w:cs="Times New Roman"/>
              </w:rPr>
              <w:t>Journal</w:t>
            </w:r>
          </w:p>
        </w:tc>
      </w:tr>
      <w:tr w:rsidR="00B5325F" w:rsidRPr="005E19AD" w14:paraId="35CC8A3F" w14:textId="77777777" w:rsidTr="002F495D">
        <w:tc>
          <w:tcPr>
            <w:tcW w:w="1011" w:type="pct"/>
            <w:vAlign w:val="center"/>
          </w:tcPr>
          <w:p w14:paraId="6A58575D"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5A1C6D51" w14:textId="0DFC448D" w:rsidR="00B5325F" w:rsidRPr="005E19AD" w:rsidRDefault="00BA302E" w:rsidP="002F495D">
            <w:pPr>
              <w:spacing w:before="240"/>
              <w:rPr>
                <w:rFonts w:ascii="Times New Roman" w:hAnsi="Times New Roman" w:cs="Times New Roman"/>
              </w:rPr>
            </w:pPr>
            <w:r>
              <w:rPr>
                <w:rFonts w:ascii="Times New Roman" w:hAnsi="Times New Roman" w:cs="Times New Roman"/>
              </w:rPr>
              <w:t>3</w:t>
            </w:r>
          </w:p>
        </w:tc>
        <w:tc>
          <w:tcPr>
            <w:tcW w:w="817" w:type="pct"/>
            <w:vAlign w:val="bottom"/>
          </w:tcPr>
          <w:p w14:paraId="0F9A90CC" w14:textId="77777777" w:rsidR="00B5325F" w:rsidRPr="005E19AD" w:rsidRDefault="00B5325F"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37B1A9D1" w14:textId="21DE8002" w:rsidR="00B5325F" w:rsidRPr="005E19AD" w:rsidRDefault="00BA302E" w:rsidP="002F495D">
            <w:pPr>
              <w:spacing w:before="240"/>
              <w:rPr>
                <w:rFonts w:ascii="Times New Roman" w:hAnsi="Times New Roman" w:cs="Times New Roman"/>
              </w:rPr>
            </w:pPr>
            <w:r>
              <w:rPr>
                <w:rFonts w:ascii="Times New Roman" w:hAnsi="Times New Roman" w:cs="Times New Roman"/>
              </w:rPr>
              <w:t>3</w:t>
            </w:r>
          </w:p>
        </w:tc>
      </w:tr>
      <w:tr w:rsidR="00B5325F" w:rsidRPr="005E19AD" w14:paraId="16E1EDCB" w14:textId="77777777" w:rsidTr="002F495D">
        <w:tc>
          <w:tcPr>
            <w:tcW w:w="1011" w:type="pct"/>
            <w:vAlign w:val="center"/>
          </w:tcPr>
          <w:p w14:paraId="02E06C21"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76A0EE46" w14:textId="4D6831CE" w:rsidR="00B5325F" w:rsidRPr="005E19AD" w:rsidRDefault="00606922" w:rsidP="002F495D">
            <w:pPr>
              <w:spacing w:before="240"/>
              <w:rPr>
                <w:rFonts w:ascii="Times New Roman" w:hAnsi="Times New Roman" w:cs="Times New Roman"/>
              </w:rPr>
            </w:pPr>
            <w:r w:rsidRPr="00D4447E">
              <w:rPr>
                <w:rFonts w:ascii="Times New Roman" w:hAnsi="Times New Roman" w:cs="Times New Roman"/>
              </w:rPr>
              <w:t>JMEST</w:t>
            </w:r>
          </w:p>
        </w:tc>
      </w:tr>
      <w:tr w:rsidR="00B5325F" w:rsidRPr="005E19AD" w14:paraId="72A41A87" w14:textId="77777777" w:rsidTr="002F495D">
        <w:tc>
          <w:tcPr>
            <w:tcW w:w="1011" w:type="pct"/>
            <w:vAlign w:val="center"/>
          </w:tcPr>
          <w:p w14:paraId="746C409C"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77F7A5E4" w14:textId="3AA0BD27" w:rsidR="00B5325F" w:rsidRPr="005E19AD" w:rsidRDefault="00941C82" w:rsidP="002F495D">
            <w:pPr>
              <w:spacing w:before="240"/>
              <w:rPr>
                <w:rFonts w:ascii="Times New Roman" w:hAnsi="Times New Roman" w:cs="Times New Roman"/>
              </w:rPr>
            </w:pPr>
            <w:r w:rsidRPr="00941C82">
              <w:rPr>
                <w:rFonts w:ascii="Times New Roman" w:hAnsi="Times New Roman" w:cs="Times New Roman"/>
              </w:rPr>
              <w:t>March</w:t>
            </w:r>
            <w:r>
              <w:rPr>
                <w:rFonts w:ascii="Times New Roman" w:hAnsi="Times New Roman" w:cs="Times New Roman"/>
              </w:rPr>
              <w:t xml:space="preserve"> , 2016</w:t>
            </w:r>
          </w:p>
        </w:tc>
      </w:tr>
      <w:tr w:rsidR="00B5325F" w:rsidRPr="005E19AD" w14:paraId="70330D76" w14:textId="77777777" w:rsidTr="002F495D">
        <w:tc>
          <w:tcPr>
            <w:tcW w:w="1011" w:type="pct"/>
            <w:vAlign w:val="center"/>
          </w:tcPr>
          <w:p w14:paraId="1C9AB33E"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75DB1149" w14:textId="1A2C07F8" w:rsidR="00B5325F" w:rsidRPr="005E19AD" w:rsidRDefault="00B82704" w:rsidP="002F495D">
            <w:pPr>
              <w:spacing w:before="240"/>
              <w:rPr>
                <w:rFonts w:ascii="Times New Roman" w:hAnsi="Times New Roman" w:cs="Times New Roman"/>
              </w:rPr>
            </w:pPr>
            <w:r w:rsidRPr="00B82704">
              <w:rPr>
                <w:rFonts w:ascii="Times New Roman" w:hAnsi="Times New Roman" w:cs="Times New Roman"/>
              </w:rPr>
              <w:t>2458-9403</w:t>
            </w:r>
          </w:p>
        </w:tc>
      </w:tr>
      <w:tr w:rsidR="00B5325F" w:rsidRPr="005E19AD" w14:paraId="32C00FF1" w14:textId="77777777" w:rsidTr="002F495D">
        <w:tc>
          <w:tcPr>
            <w:tcW w:w="1011" w:type="pct"/>
            <w:vAlign w:val="center"/>
          </w:tcPr>
          <w:p w14:paraId="71985017"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7B4575AB" w14:textId="77777777" w:rsidR="00B5325F" w:rsidRPr="00C333A6" w:rsidRDefault="00B5325F" w:rsidP="002F495D">
            <w:pPr>
              <w:spacing w:before="240"/>
              <w:rPr>
                <w:rFonts w:ascii="Times New Roman" w:hAnsi="Times New Roman" w:cs="Times New Roman"/>
              </w:rPr>
            </w:pPr>
          </w:p>
        </w:tc>
      </w:tr>
      <w:tr w:rsidR="00B5325F" w:rsidRPr="005E19AD" w14:paraId="3A7D7512" w14:textId="77777777" w:rsidTr="002F495D">
        <w:tc>
          <w:tcPr>
            <w:tcW w:w="1011" w:type="pct"/>
            <w:vAlign w:val="center"/>
          </w:tcPr>
          <w:p w14:paraId="0D305CE8"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1368E748" w14:textId="5F789252" w:rsidR="00B5325F" w:rsidRPr="005E19AD" w:rsidRDefault="00B82704" w:rsidP="002F495D">
            <w:pPr>
              <w:spacing w:before="240"/>
              <w:rPr>
                <w:rFonts w:ascii="Times New Roman" w:hAnsi="Times New Roman" w:cs="Times New Roman"/>
              </w:rPr>
            </w:pPr>
            <w:r w:rsidRPr="00B82704">
              <w:rPr>
                <w:rFonts w:ascii="Times New Roman" w:hAnsi="Times New Roman" w:cs="Times New Roman"/>
              </w:rPr>
              <w:t>http://www.jmest.org/wp-content/uploads/JMESTN42351473.pdf</w:t>
            </w:r>
          </w:p>
        </w:tc>
      </w:tr>
      <w:tr w:rsidR="00B5325F" w:rsidRPr="005E19AD" w14:paraId="6D60D87F" w14:textId="77777777" w:rsidTr="002F495D">
        <w:tc>
          <w:tcPr>
            <w:tcW w:w="1011" w:type="pct"/>
            <w:vAlign w:val="center"/>
          </w:tcPr>
          <w:p w14:paraId="7A010B0D"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1511F7EC" w14:textId="04BEC322" w:rsidR="00B5325F" w:rsidRPr="005E19AD" w:rsidRDefault="009D5B99" w:rsidP="002F495D">
            <w:pPr>
              <w:spacing w:before="240"/>
              <w:rPr>
                <w:rFonts w:ascii="Times New Roman" w:hAnsi="Times New Roman" w:cs="Times New Roman"/>
              </w:rPr>
            </w:pPr>
            <w:r w:rsidRPr="009D5B99">
              <w:rPr>
                <w:rFonts w:ascii="Times New Roman" w:hAnsi="Times New Roman" w:cs="Times New Roman"/>
              </w:rPr>
              <w:t>4355-4360</w:t>
            </w:r>
          </w:p>
        </w:tc>
      </w:tr>
      <w:tr w:rsidR="00B5325F" w:rsidRPr="005E19AD" w14:paraId="3CFE977E" w14:textId="77777777" w:rsidTr="002F495D">
        <w:trPr>
          <w:trHeight w:val="54"/>
        </w:trPr>
        <w:tc>
          <w:tcPr>
            <w:tcW w:w="5000" w:type="pct"/>
            <w:gridSpan w:val="4"/>
            <w:shd w:val="clear" w:color="auto" w:fill="auto"/>
            <w:vAlign w:val="bottom"/>
          </w:tcPr>
          <w:p w14:paraId="375E7015" w14:textId="77777777" w:rsidR="00B5325F" w:rsidRPr="005E19AD" w:rsidRDefault="00B5325F" w:rsidP="002F495D">
            <w:pPr>
              <w:rPr>
                <w:rFonts w:ascii="Times New Roman" w:hAnsi="Times New Roman" w:cs="Times New Roman"/>
                <w:b/>
                <w:sz w:val="8"/>
              </w:rPr>
            </w:pPr>
          </w:p>
        </w:tc>
      </w:tr>
    </w:tbl>
    <w:p w14:paraId="0E0689A7" w14:textId="77777777" w:rsidR="00B5325F" w:rsidRPr="005E19AD" w:rsidRDefault="00B5325F" w:rsidP="00B5325F">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B5325F" w:rsidRPr="005E19AD" w14:paraId="06CDA197" w14:textId="77777777" w:rsidTr="002F495D">
        <w:tc>
          <w:tcPr>
            <w:tcW w:w="2356" w:type="pct"/>
            <w:tcBorders>
              <w:bottom w:val="single" w:sz="4" w:space="0" w:color="auto"/>
            </w:tcBorders>
            <w:vAlign w:val="bottom"/>
          </w:tcPr>
          <w:p w14:paraId="2BDB8D15"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20C02810" w14:textId="77777777" w:rsidR="00B5325F" w:rsidRPr="005E19AD" w:rsidRDefault="00B5325F" w:rsidP="002F495D">
            <w:pPr>
              <w:spacing w:before="240"/>
              <w:rPr>
                <w:rFonts w:ascii="Times New Roman" w:hAnsi="Times New Roman" w:cs="Times New Roman"/>
              </w:rPr>
            </w:pPr>
          </w:p>
        </w:tc>
      </w:tr>
      <w:tr w:rsidR="00B5325F" w:rsidRPr="005E19AD" w14:paraId="40F35E14"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7EAB7989" w14:textId="581F1496" w:rsidR="00B5325F" w:rsidRPr="005E19AD" w:rsidRDefault="00606922" w:rsidP="00C63E9B">
            <w:pPr>
              <w:jc w:val="both"/>
              <w:rPr>
                <w:rFonts w:ascii="Times New Roman" w:hAnsi="Times New Roman" w:cs="Times New Roman"/>
              </w:rPr>
            </w:pPr>
            <w:r w:rsidRPr="00606922">
              <w:rPr>
                <w:rFonts w:ascii="Times New Roman" w:hAnsi="Times New Roman" w:cs="Times New Roman"/>
              </w:rPr>
              <w:t>Bangladesh, being the typical developing country, has undergone the energy crisis situation for a very long period of time. The energy system of the country has gradually beingimproving with the electricity accessibility ratio increasing year by year. The study has been based on different analytical information and data analysis collected from several visits to power plants, regulatory offices and companies. The study investigates on the current energy condition of Bangladesh which seemed to have significantly shown some improvement from the past 5 years but the dependency on the natural gas is one of the major drawbacks of the system because due to this imbalance condition of the energy system the country will be facing scarcity of natural gases in near future. The initial goal of the study was to analyze the current situation of Bangladesh’s energy sector; conventional and nonconventional. The secondary goal is to make an estimation of the future and suggest the future scopes of the system years ahead. Many researches have been made based on different aspects of the energy system in Bangladesh but mostly discussing problems with the system, policy making issues and efficiency. This study merges all these aspects into one conclusive probability in near future.</w:t>
            </w:r>
            <w:r w:rsidRPr="00606922">
              <w:rPr>
                <w:rFonts w:ascii="Times New Roman" w:hAnsi="Times New Roman" w:cs="Times New Roman"/>
              </w:rPr>
              <w:cr/>
            </w:r>
          </w:p>
          <w:p w14:paraId="136272DC" w14:textId="77777777" w:rsidR="00B5325F" w:rsidRPr="005E19AD" w:rsidRDefault="00B5325F" w:rsidP="00C63E9B">
            <w:pPr>
              <w:jc w:val="both"/>
              <w:rPr>
                <w:rFonts w:ascii="Times New Roman" w:hAnsi="Times New Roman" w:cs="Times New Roman"/>
              </w:rPr>
            </w:pPr>
          </w:p>
          <w:p w14:paraId="42DD1F97" w14:textId="77777777" w:rsidR="00B5325F" w:rsidRPr="005E19AD" w:rsidRDefault="00B5325F" w:rsidP="002F495D">
            <w:pPr>
              <w:rPr>
                <w:rFonts w:ascii="Times New Roman" w:hAnsi="Times New Roman" w:cs="Times New Roman"/>
              </w:rPr>
            </w:pPr>
          </w:p>
          <w:p w14:paraId="3811AA24" w14:textId="77777777" w:rsidR="00B5325F" w:rsidRPr="005E19AD" w:rsidRDefault="00B5325F" w:rsidP="002F495D">
            <w:pPr>
              <w:rPr>
                <w:rFonts w:ascii="Times New Roman" w:hAnsi="Times New Roman" w:cs="Times New Roman"/>
              </w:rPr>
            </w:pPr>
          </w:p>
          <w:p w14:paraId="18B8E918" w14:textId="77777777" w:rsidR="00B5325F" w:rsidRPr="005E19AD" w:rsidRDefault="00B5325F" w:rsidP="002F495D">
            <w:pPr>
              <w:rPr>
                <w:rFonts w:ascii="Times New Roman" w:hAnsi="Times New Roman" w:cs="Times New Roman"/>
              </w:rPr>
            </w:pPr>
          </w:p>
          <w:p w14:paraId="08D2F22C" w14:textId="77777777" w:rsidR="00B5325F" w:rsidRPr="005E19AD" w:rsidRDefault="00B5325F" w:rsidP="002F495D">
            <w:pPr>
              <w:rPr>
                <w:rFonts w:ascii="Times New Roman" w:hAnsi="Times New Roman" w:cs="Times New Roman"/>
              </w:rPr>
            </w:pPr>
          </w:p>
          <w:p w14:paraId="1FA13B28" w14:textId="77777777" w:rsidR="00B5325F" w:rsidRPr="005E19AD" w:rsidRDefault="00B5325F" w:rsidP="002F495D">
            <w:pPr>
              <w:rPr>
                <w:rFonts w:ascii="Times New Roman" w:hAnsi="Times New Roman" w:cs="Times New Roman"/>
              </w:rPr>
            </w:pPr>
          </w:p>
          <w:p w14:paraId="076737B7" w14:textId="77777777" w:rsidR="00B5325F" w:rsidRPr="005E19AD" w:rsidRDefault="00B5325F" w:rsidP="002F495D">
            <w:pPr>
              <w:rPr>
                <w:rFonts w:ascii="Times New Roman" w:hAnsi="Times New Roman" w:cs="Times New Roman"/>
              </w:rPr>
            </w:pPr>
          </w:p>
          <w:p w14:paraId="1DD11437" w14:textId="77777777" w:rsidR="00B5325F" w:rsidRPr="005E19AD" w:rsidRDefault="00B5325F" w:rsidP="002F495D">
            <w:pPr>
              <w:rPr>
                <w:rFonts w:ascii="Times New Roman" w:hAnsi="Times New Roman" w:cs="Times New Roman"/>
              </w:rPr>
            </w:pPr>
          </w:p>
          <w:p w14:paraId="79014650" w14:textId="77777777" w:rsidR="00B5325F" w:rsidRPr="005E19AD" w:rsidRDefault="00B5325F" w:rsidP="002F495D">
            <w:pPr>
              <w:rPr>
                <w:rFonts w:ascii="Times New Roman" w:hAnsi="Times New Roman" w:cs="Times New Roman"/>
              </w:rPr>
            </w:pPr>
          </w:p>
        </w:tc>
      </w:tr>
    </w:tbl>
    <w:p w14:paraId="000BBBEA" w14:textId="77777777" w:rsidR="005F07D0" w:rsidRPr="005F07D0" w:rsidRDefault="005F07D0" w:rsidP="005F07D0">
      <w:pPr>
        <w:rPr>
          <w:rFonts w:ascii="Times New Roman" w:hAnsi="Times New Roman" w:cs="Times New Roman"/>
        </w:rPr>
      </w:pPr>
    </w:p>
    <w:sectPr w:rsidR="005F07D0" w:rsidRPr="005F07D0"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A144" w14:textId="77777777" w:rsidR="00223458" w:rsidRDefault="00223458">
      <w:pPr>
        <w:spacing w:after="0" w:line="240" w:lineRule="auto"/>
      </w:pPr>
      <w:r>
        <w:separator/>
      </w:r>
    </w:p>
  </w:endnote>
  <w:endnote w:type="continuationSeparator" w:id="0">
    <w:p w14:paraId="51876682" w14:textId="77777777" w:rsidR="00223458" w:rsidRDefault="0022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873BA8"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873BA8"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873BA8"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873BA8"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873BA8"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289D" w14:textId="77777777" w:rsidR="00223458" w:rsidRDefault="00223458">
      <w:pPr>
        <w:spacing w:after="0" w:line="240" w:lineRule="auto"/>
      </w:pPr>
      <w:r>
        <w:separator/>
      </w:r>
    </w:p>
  </w:footnote>
  <w:footnote w:type="continuationSeparator" w:id="0">
    <w:p w14:paraId="42BF4DD2" w14:textId="77777777" w:rsidR="00223458" w:rsidRDefault="0022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873BA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873BA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873BA8" w:rsidRPr="00C9238F" w:rsidRDefault="00873BA8"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7F9C"/>
    <w:rsid w:val="000B1BAF"/>
    <w:rsid w:val="000C6A52"/>
    <w:rsid w:val="000E1815"/>
    <w:rsid w:val="000F0921"/>
    <w:rsid w:val="000F1EED"/>
    <w:rsid w:val="000F3624"/>
    <w:rsid w:val="001A4012"/>
    <w:rsid w:val="00223458"/>
    <w:rsid w:val="00235E8F"/>
    <w:rsid w:val="00245367"/>
    <w:rsid w:val="0030452E"/>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5F07D0"/>
    <w:rsid w:val="0060129D"/>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73BA8"/>
    <w:rsid w:val="0088779A"/>
    <w:rsid w:val="008A4A99"/>
    <w:rsid w:val="008D3712"/>
    <w:rsid w:val="008D47F5"/>
    <w:rsid w:val="00941C82"/>
    <w:rsid w:val="009810E0"/>
    <w:rsid w:val="0098119D"/>
    <w:rsid w:val="00984146"/>
    <w:rsid w:val="00987263"/>
    <w:rsid w:val="009924D3"/>
    <w:rsid w:val="009D5B99"/>
    <w:rsid w:val="009E1102"/>
    <w:rsid w:val="009E3EDB"/>
    <w:rsid w:val="009F47E9"/>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3E9B"/>
    <w:rsid w:val="00C6525A"/>
    <w:rsid w:val="00CD6C43"/>
    <w:rsid w:val="00D4101C"/>
    <w:rsid w:val="00D4447E"/>
    <w:rsid w:val="00D5341A"/>
    <w:rsid w:val="00DF5DBF"/>
    <w:rsid w:val="00E01E33"/>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15</cp:revision>
  <dcterms:created xsi:type="dcterms:W3CDTF">2023-10-12T06:37:00Z</dcterms:created>
  <dcterms:modified xsi:type="dcterms:W3CDTF">2023-10-13T18:36:00Z</dcterms:modified>
</cp:coreProperties>
</file>