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5E6260F" w:rsidR="00C9238F" w:rsidRPr="00C333A6" w:rsidRDefault="00EA036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A0362">
              <w:rPr>
                <w:rFonts w:ascii="Times New Roman" w:hAnsi="Times New Roman" w:cs="Times New Roman"/>
              </w:rPr>
              <w:t>Socioeconomic factors associated with overweight and obesity: A case study among adult people of Bangladesh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EEDC26F" w:rsidR="00C9238F" w:rsidRPr="005E19AD" w:rsidRDefault="00EA0362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EA0362">
              <w:rPr>
                <w:rFonts w:ascii="Times New Roman" w:hAnsi="Times New Roman" w:cs="Times New Roman"/>
              </w:rPr>
              <w:t xml:space="preserve">K.C. </w:t>
            </w:r>
            <w:proofErr w:type="spellStart"/>
            <w:r w:rsidRPr="00EA0362">
              <w:rPr>
                <w:rFonts w:ascii="Times New Roman" w:hAnsi="Times New Roman" w:cs="Times New Roman"/>
              </w:rPr>
              <w:t>Bhuyan</w:t>
            </w:r>
            <w:proofErr w:type="spellEnd"/>
            <w:r w:rsidRPr="00EA0362">
              <w:rPr>
                <w:rFonts w:ascii="Times New Roman" w:hAnsi="Times New Roman" w:cs="Times New Roman"/>
              </w:rPr>
              <w:t xml:space="preserve">, Md. Mortuza </w:t>
            </w:r>
            <w:proofErr w:type="spellStart"/>
            <w:r w:rsidRPr="00EA0362">
              <w:rPr>
                <w:rFonts w:ascii="Times New Roman" w:hAnsi="Times New Roman" w:cs="Times New Roman"/>
              </w:rPr>
              <w:t>Ahmmed</w:t>
            </w:r>
            <w:proofErr w:type="spellEnd"/>
            <w:r w:rsidRPr="00EA036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0362">
              <w:rPr>
                <w:rFonts w:ascii="Times New Roman" w:hAnsi="Times New Roman" w:cs="Times New Roman"/>
              </w:rPr>
              <w:t>Jannatul</w:t>
            </w:r>
            <w:proofErr w:type="spellEnd"/>
            <w:r w:rsidRPr="00EA03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0362">
              <w:rPr>
                <w:rFonts w:ascii="Times New Roman" w:hAnsi="Times New Roman" w:cs="Times New Roman"/>
              </w:rPr>
              <w:t>Fardus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FC0B878" w:rsidR="00C9238F" w:rsidRPr="005E19AD" w:rsidRDefault="00EA036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A0362">
              <w:rPr>
                <w:rFonts w:ascii="Times New Roman" w:hAnsi="Times New Roman" w:cs="Times New Roman"/>
              </w:rPr>
              <w:t>kcbhuyan2002@yahoo.com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1867E98" w:rsidR="00C9238F" w:rsidRPr="005E19AD" w:rsidRDefault="00EA036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A0362">
              <w:rPr>
                <w:rFonts w:ascii="Times New Roman" w:hAnsi="Times New Roman" w:cs="Times New Roman"/>
              </w:rPr>
              <w:t>AIUB Journal of Science and Engineering (AJSE)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BB01E8E" w:rsidR="00576892" w:rsidRPr="005E19AD" w:rsidRDefault="00EA036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D04B033" w:rsidR="00576892" w:rsidRPr="005E19AD" w:rsidRDefault="00EA036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226418B" w:rsidR="00852B20" w:rsidRPr="005E19AD" w:rsidRDefault="00EA036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AIUB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E95D07A" w:rsidR="00852B20" w:rsidRPr="005E19AD" w:rsidRDefault="00EA036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85C2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January</w:t>
            </w:r>
            <w:r w:rsidR="00B85C2C">
              <w:rPr>
                <w:rFonts w:ascii="Times New Roman" w:hAnsi="Times New Roman" w:cs="Times New Roman"/>
              </w:rPr>
              <w:t xml:space="preserve">, </w:t>
            </w:r>
            <w:r w:rsidR="00BC6682" w:rsidRPr="00BC668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431D125" w:rsidR="00852B20" w:rsidRPr="005E19AD" w:rsidRDefault="00EA036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A0362">
              <w:rPr>
                <w:rFonts w:ascii="Times New Roman" w:hAnsi="Times New Roman" w:cs="Times New Roman"/>
              </w:rPr>
              <w:t>1608 – 3679 (print) 2520 – 4890 (Online)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06AD40D" w:rsidR="00852B20" w:rsidRPr="00C333A6" w:rsidRDefault="00EA0362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EA0362">
              <w:rPr>
                <w:rFonts w:ascii="Times New Roman" w:hAnsi="Times New Roman" w:cs="Times New Roman"/>
              </w:rPr>
              <w:t>https://doi.org/10.53799/ajse.v16i2.78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1B25E92" w:rsidR="00C9238F" w:rsidRPr="005E19AD" w:rsidRDefault="00EA036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A0362">
              <w:rPr>
                <w:rFonts w:ascii="Times New Roman" w:hAnsi="Times New Roman" w:cs="Times New Roman"/>
              </w:rPr>
              <w:t>https://ajse.aiub.edu/index.php/ajse/article/view/78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A67C0EF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EA0362">
              <w:rPr>
                <w:rFonts w:ascii="Times New Roman" w:hAnsi="Times New Roman" w:cs="Times New Roman"/>
              </w:rPr>
              <w:t>4</w:t>
            </w:r>
            <w:r w:rsidR="00B85C2C">
              <w:rPr>
                <w:rFonts w:ascii="Times New Roman" w:hAnsi="Times New Roman" w:cs="Times New Roman"/>
              </w:rPr>
              <w:t>5</w:t>
            </w:r>
            <w:r w:rsidRPr="00110BAB">
              <w:rPr>
                <w:rFonts w:ascii="Times New Roman" w:hAnsi="Times New Roman" w:cs="Times New Roman"/>
              </w:rPr>
              <w:t xml:space="preserve"> - </w:t>
            </w:r>
            <w:r w:rsidR="00EA0362">
              <w:rPr>
                <w:rFonts w:ascii="Times New Roman" w:hAnsi="Times New Roman" w:cs="Times New Roman"/>
              </w:rPr>
              <w:t>50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1D6FFB89" w:rsidR="00852B20" w:rsidRPr="005E19AD" w:rsidRDefault="00EA0362" w:rsidP="008E5439">
            <w:pPr>
              <w:jc w:val="both"/>
              <w:rPr>
                <w:rFonts w:ascii="Times New Roman" w:hAnsi="Times New Roman" w:cs="Times New Roman"/>
              </w:rPr>
            </w:pPr>
            <w:r w:rsidRPr="00EA0362">
              <w:rPr>
                <w:rFonts w:ascii="Times New Roman" w:hAnsi="Times New Roman" w:cs="Times New Roman"/>
              </w:rPr>
              <w:t xml:space="preserve">The analysis is done using the data collected from 785 adults of randomly selected families of 207 students </w:t>
            </w:r>
            <w:r w:rsidR="00EE58A2" w:rsidRPr="00EA0362">
              <w:rPr>
                <w:rFonts w:ascii="Times New Roman" w:hAnsi="Times New Roman" w:cs="Times New Roman"/>
              </w:rPr>
              <w:t>at</w:t>
            </w:r>
            <w:r w:rsidRPr="00EA0362">
              <w:rPr>
                <w:rFonts w:ascii="Times New Roman" w:hAnsi="Times New Roman" w:cs="Times New Roman"/>
              </w:rPr>
              <w:t xml:space="preserve"> American International University - Bangladesh. The respondents are classified by levels of Body Mass Index (BMI). Among the respondents 86.4% are in the obese and overweight group and the prevalence of </w:t>
            </w:r>
            <w:r w:rsidR="00EE58A2" w:rsidRPr="00EA0362">
              <w:rPr>
                <w:rFonts w:ascii="Times New Roman" w:hAnsi="Times New Roman" w:cs="Times New Roman"/>
              </w:rPr>
              <w:t>non-communicable</w:t>
            </w:r>
            <w:r w:rsidRPr="00EA0362">
              <w:rPr>
                <w:rFonts w:ascii="Times New Roman" w:hAnsi="Times New Roman" w:cs="Times New Roman"/>
              </w:rPr>
              <w:t xml:space="preserve"> diseases (NCDs) and diabetes are higher among them. The important variables for the higher prevalence of overweight and obesity are residence, age, occupation, marital </w:t>
            </w:r>
            <w:r w:rsidR="00EE58A2" w:rsidRPr="00EA0362">
              <w:rPr>
                <w:rFonts w:ascii="Times New Roman" w:hAnsi="Times New Roman" w:cs="Times New Roman"/>
              </w:rPr>
              <w:t>status,</w:t>
            </w:r>
            <w:r w:rsidRPr="00EA0362">
              <w:rPr>
                <w:rFonts w:ascii="Times New Roman" w:hAnsi="Times New Roman" w:cs="Times New Roman"/>
              </w:rPr>
              <w:t xml:space="preserve"> and income. The obesity is more among the urban people. It is also more among aged persons, </w:t>
            </w:r>
            <w:r w:rsidR="00EE58A2" w:rsidRPr="00EA0362">
              <w:rPr>
                <w:rFonts w:ascii="Times New Roman" w:hAnsi="Times New Roman" w:cs="Times New Roman"/>
              </w:rPr>
              <w:t>service,</w:t>
            </w:r>
            <w:r w:rsidRPr="00EA0362">
              <w:rPr>
                <w:rFonts w:ascii="Times New Roman" w:hAnsi="Times New Roman" w:cs="Times New Roman"/>
              </w:rPr>
              <w:t xml:space="preserve"> and retired persons. The prevalence of diabetes is more among obese and overweight group of respondents.</w:t>
            </w: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0AEA9" w14:textId="77777777" w:rsidR="00016D27" w:rsidRDefault="00016D27" w:rsidP="00C9238F">
      <w:pPr>
        <w:spacing w:after="0" w:line="240" w:lineRule="auto"/>
      </w:pPr>
      <w:r>
        <w:separator/>
      </w:r>
    </w:p>
  </w:endnote>
  <w:endnote w:type="continuationSeparator" w:id="0">
    <w:p w14:paraId="31A88E6E" w14:textId="77777777" w:rsidR="00016D27" w:rsidRDefault="00016D2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08A4E8-3214-4686-BCAC-72D42F4082C6}"/>
    <w:embedBold r:id="rId2" w:fontKey="{F1F0759E-2BF4-4AA7-BFBA-B85D37884C2C}"/>
    <w:embedItalic r:id="rId3" w:fontKey="{14E28E5E-0773-4A07-9C89-569240258F91}"/>
    <w:embedBoldItalic r:id="rId4" w:fontKey="{6C3C6486-70EB-40D9-81CE-5427159E4B2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4F3BF43-4F02-4545-8209-B46CAAAA27A3}"/>
    <w:embedBold r:id="rId6" w:fontKey="{BD31C21A-AFB3-484E-9997-14016ED4271D}"/>
    <w:embedItalic r:id="rId7" w:fontKey="{D31445A9-99F4-42EB-A182-3B2D22BB2E3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01AD75E-CF02-4E3A-9C02-302ED2D52B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07D58" w14:textId="77777777" w:rsidR="00016D27" w:rsidRDefault="00016D27" w:rsidP="00C9238F">
      <w:pPr>
        <w:spacing w:after="0" w:line="240" w:lineRule="auto"/>
      </w:pPr>
      <w:r>
        <w:separator/>
      </w:r>
    </w:p>
  </w:footnote>
  <w:footnote w:type="continuationSeparator" w:id="0">
    <w:p w14:paraId="7CA34A2E" w14:textId="77777777" w:rsidR="00016D27" w:rsidRDefault="00016D2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5151"/>
    <w:rsid w:val="00016D27"/>
    <w:rsid w:val="00052382"/>
    <w:rsid w:val="00063615"/>
    <w:rsid w:val="0006568A"/>
    <w:rsid w:val="00065A07"/>
    <w:rsid w:val="00072135"/>
    <w:rsid w:val="00074D92"/>
    <w:rsid w:val="00076F0F"/>
    <w:rsid w:val="00084253"/>
    <w:rsid w:val="000D0A38"/>
    <w:rsid w:val="000D1F49"/>
    <w:rsid w:val="000D68B9"/>
    <w:rsid w:val="001047BB"/>
    <w:rsid w:val="00110BAB"/>
    <w:rsid w:val="001727CA"/>
    <w:rsid w:val="00186586"/>
    <w:rsid w:val="001C19FB"/>
    <w:rsid w:val="001C38EA"/>
    <w:rsid w:val="001F5CF8"/>
    <w:rsid w:val="00216263"/>
    <w:rsid w:val="002A24D1"/>
    <w:rsid w:val="002B1528"/>
    <w:rsid w:val="002B3B4D"/>
    <w:rsid w:val="002C56E6"/>
    <w:rsid w:val="002D3238"/>
    <w:rsid w:val="002D5291"/>
    <w:rsid w:val="00360724"/>
    <w:rsid w:val="00361E11"/>
    <w:rsid w:val="00366B92"/>
    <w:rsid w:val="00377C7E"/>
    <w:rsid w:val="003F0847"/>
    <w:rsid w:val="0040090B"/>
    <w:rsid w:val="00421017"/>
    <w:rsid w:val="0043319B"/>
    <w:rsid w:val="0046302A"/>
    <w:rsid w:val="00487D2D"/>
    <w:rsid w:val="004D5D62"/>
    <w:rsid w:val="004E5717"/>
    <w:rsid w:val="004F76A2"/>
    <w:rsid w:val="00505217"/>
    <w:rsid w:val="005112D0"/>
    <w:rsid w:val="00517602"/>
    <w:rsid w:val="00522B79"/>
    <w:rsid w:val="00553814"/>
    <w:rsid w:val="00555FC3"/>
    <w:rsid w:val="00576892"/>
    <w:rsid w:val="00577E06"/>
    <w:rsid w:val="005859E0"/>
    <w:rsid w:val="00587939"/>
    <w:rsid w:val="005A3BF7"/>
    <w:rsid w:val="005C48C9"/>
    <w:rsid w:val="005E19AD"/>
    <w:rsid w:val="005F2035"/>
    <w:rsid w:val="005F7990"/>
    <w:rsid w:val="00612EF1"/>
    <w:rsid w:val="0063739C"/>
    <w:rsid w:val="00712C82"/>
    <w:rsid w:val="00770F25"/>
    <w:rsid w:val="00774C74"/>
    <w:rsid w:val="007A35A8"/>
    <w:rsid w:val="007B0A85"/>
    <w:rsid w:val="007C6A52"/>
    <w:rsid w:val="007E4956"/>
    <w:rsid w:val="0082043E"/>
    <w:rsid w:val="00852B20"/>
    <w:rsid w:val="00860EC9"/>
    <w:rsid w:val="00887812"/>
    <w:rsid w:val="00897670"/>
    <w:rsid w:val="008A1255"/>
    <w:rsid w:val="008B0E32"/>
    <w:rsid w:val="008C4AEB"/>
    <w:rsid w:val="008E203A"/>
    <w:rsid w:val="008E5439"/>
    <w:rsid w:val="0091229C"/>
    <w:rsid w:val="00920221"/>
    <w:rsid w:val="00940E73"/>
    <w:rsid w:val="00943C65"/>
    <w:rsid w:val="009509AA"/>
    <w:rsid w:val="009755F4"/>
    <w:rsid w:val="00976362"/>
    <w:rsid w:val="00980048"/>
    <w:rsid w:val="0098597D"/>
    <w:rsid w:val="009D28DD"/>
    <w:rsid w:val="009D779B"/>
    <w:rsid w:val="009F619A"/>
    <w:rsid w:val="009F6DDE"/>
    <w:rsid w:val="009F77CA"/>
    <w:rsid w:val="00A1613A"/>
    <w:rsid w:val="00A370A8"/>
    <w:rsid w:val="00A42C78"/>
    <w:rsid w:val="00A42E08"/>
    <w:rsid w:val="00A82A33"/>
    <w:rsid w:val="00AD1FC3"/>
    <w:rsid w:val="00AF64B8"/>
    <w:rsid w:val="00AF6BFE"/>
    <w:rsid w:val="00B26AA6"/>
    <w:rsid w:val="00B85C2C"/>
    <w:rsid w:val="00BC6682"/>
    <w:rsid w:val="00BD4753"/>
    <w:rsid w:val="00BD5CB1"/>
    <w:rsid w:val="00BE62EE"/>
    <w:rsid w:val="00C003BA"/>
    <w:rsid w:val="00C26236"/>
    <w:rsid w:val="00C3153D"/>
    <w:rsid w:val="00C333A6"/>
    <w:rsid w:val="00C46878"/>
    <w:rsid w:val="00C9168C"/>
    <w:rsid w:val="00C9238F"/>
    <w:rsid w:val="00C96307"/>
    <w:rsid w:val="00CB4A51"/>
    <w:rsid w:val="00CD4532"/>
    <w:rsid w:val="00CD47B0"/>
    <w:rsid w:val="00CE6104"/>
    <w:rsid w:val="00CE7918"/>
    <w:rsid w:val="00CE7BCD"/>
    <w:rsid w:val="00D03AC6"/>
    <w:rsid w:val="00D16163"/>
    <w:rsid w:val="00D31E76"/>
    <w:rsid w:val="00DB3FAD"/>
    <w:rsid w:val="00E41F2F"/>
    <w:rsid w:val="00E61C09"/>
    <w:rsid w:val="00EA0362"/>
    <w:rsid w:val="00EB3B58"/>
    <w:rsid w:val="00EC7359"/>
    <w:rsid w:val="00EE3054"/>
    <w:rsid w:val="00EE58A2"/>
    <w:rsid w:val="00F00606"/>
    <w:rsid w:val="00F01256"/>
    <w:rsid w:val="00F54D5E"/>
    <w:rsid w:val="00F64630"/>
    <w:rsid w:val="00F6558E"/>
    <w:rsid w:val="00F8139C"/>
    <w:rsid w:val="00FC7475"/>
    <w:rsid w:val="00FD1B11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2021-10-22T04:15:00Z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