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CA2DA" w14:textId="77777777" w:rsidR="00C805C2" w:rsidRPr="005E19AD" w:rsidRDefault="00C805C2" w:rsidP="00C805C2">
      <w:pPr>
        <w:pStyle w:val="NoSpacing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245"/>
        <w:gridCol w:w="1573"/>
        <w:gridCol w:w="3050"/>
      </w:tblGrid>
      <w:tr w:rsidR="00C805C2" w:rsidRPr="005E19AD" w14:paraId="60F69119" w14:textId="77777777" w:rsidTr="00EA60D2">
        <w:tc>
          <w:tcPr>
            <w:tcW w:w="486" w:type="pct"/>
            <w:vAlign w:val="center"/>
          </w:tcPr>
          <w:p w14:paraId="3E5060FC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CA56A95" w14:textId="77777777" w:rsidR="00C805C2" w:rsidRPr="00C333A6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3D Gesture Recognition and Adaptation for Human–Robot Interaction</w:t>
            </w:r>
          </w:p>
        </w:tc>
      </w:tr>
      <w:tr w:rsidR="00C805C2" w:rsidRPr="005E19AD" w14:paraId="4F0F57FA" w14:textId="77777777" w:rsidTr="00EA60D2">
        <w:tc>
          <w:tcPr>
            <w:tcW w:w="486" w:type="pct"/>
            <w:vAlign w:val="center"/>
          </w:tcPr>
          <w:p w14:paraId="6E29440C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02463A4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7BE4774C">
              <w:rPr>
                <w:rFonts w:ascii="Times New Roman" w:hAnsi="Times New Roman" w:cs="Times New Roman"/>
              </w:rPr>
              <w:t>Jubayer</w:t>
            </w:r>
            <w:proofErr w:type="spellEnd"/>
            <w:r w:rsidRPr="7BE4774C">
              <w:rPr>
                <w:rFonts w:ascii="Times New Roman" w:hAnsi="Times New Roman" w:cs="Times New Roman"/>
              </w:rPr>
              <w:t xml:space="preserve"> Al Mahmud, Bandhan Chandra Das, Jungpil Shin, Khan Md Hasib, Rifat Sadik, MF Mridha</w:t>
            </w:r>
          </w:p>
        </w:tc>
      </w:tr>
      <w:tr w:rsidR="00C805C2" w:rsidRPr="005E19AD" w14:paraId="0CA2C809" w14:textId="77777777" w:rsidTr="00EA60D2">
        <w:tc>
          <w:tcPr>
            <w:tcW w:w="486" w:type="pct"/>
            <w:vAlign w:val="center"/>
          </w:tcPr>
          <w:p w14:paraId="1AAF0403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739BA09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firoz.mridha@aiub.edu</w:t>
            </w:r>
          </w:p>
        </w:tc>
      </w:tr>
      <w:tr w:rsidR="00C805C2" w:rsidRPr="005E19AD" w14:paraId="060D2D0F" w14:textId="77777777" w:rsidTr="00EA60D2">
        <w:tc>
          <w:tcPr>
            <w:tcW w:w="486" w:type="pct"/>
            <w:vAlign w:val="center"/>
          </w:tcPr>
          <w:p w14:paraId="5BE0AFCC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5C51D98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IEEE Access</w:t>
            </w:r>
          </w:p>
        </w:tc>
      </w:tr>
      <w:tr w:rsidR="00C805C2" w:rsidRPr="005E19AD" w14:paraId="1F944E02" w14:textId="77777777" w:rsidTr="00EA60D2">
        <w:tc>
          <w:tcPr>
            <w:tcW w:w="486" w:type="pct"/>
            <w:vAlign w:val="center"/>
          </w:tcPr>
          <w:p w14:paraId="42864DF3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5693147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Journal</w:t>
            </w:r>
          </w:p>
        </w:tc>
      </w:tr>
      <w:tr w:rsidR="00C805C2" w:rsidRPr="005E19AD" w14:paraId="1689C7C6" w14:textId="77777777" w:rsidTr="00EA60D2">
        <w:tc>
          <w:tcPr>
            <w:tcW w:w="486" w:type="pct"/>
            <w:vAlign w:val="center"/>
          </w:tcPr>
          <w:p w14:paraId="178154B5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579B5D26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44" w:type="pct"/>
            <w:vAlign w:val="bottom"/>
          </w:tcPr>
          <w:p w14:paraId="7E5159E3" w14:textId="77777777" w:rsidR="00C805C2" w:rsidRPr="005E19AD" w:rsidRDefault="00C805C2" w:rsidP="00EA60D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11F24690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805C2" w:rsidRPr="005E19AD" w14:paraId="41ECC936" w14:textId="77777777" w:rsidTr="00EA60D2">
        <w:tc>
          <w:tcPr>
            <w:tcW w:w="486" w:type="pct"/>
            <w:vAlign w:val="center"/>
          </w:tcPr>
          <w:p w14:paraId="3EC1B904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8E3B03C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IEEE</w:t>
            </w:r>
          </w:p>
        </w:tc>
      </w:tr>
      <w:tr w:rsidR="00C805C2" w:rsidRPr="005E19AD" w14:paraId="10600E0C" w14:textId="77777777" w:rsidTr="00EA60D2">
        <w:tc>
          <w:tcPr>
            <w:tcW w:w="486" w:type="pct"/>
            <w:vAlign w:val="center"/>
          </w:tcPr>
          <w:p w14:paraId="33EFE72C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5845290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 xml:space="preserve"> 2022/11/1</w:t>
            </w:r>
          </w:p>
        </w:tc>
      </w:tr>
      <w:tr w:rsidR="00C805C2" w:rsidRPr="005E19AD" w14:paraId="3289BA69" w14:textId="77777777" w:rsidTr="00EA60D2">
        <w:tc>
          <w:tcPr>
            <w:tcW w:w="486" w:type="pct"/>
            <w:vAlign w:val="center"/>
          </w:tcPr>
          <w:p w14:paraId="50078A85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59F7F1" w14:textId="77777777" w:rsidR="00C805C2" w:rsidRPr="005E19AD" w:rsidRDefault="00C805C2" w:rsidP="00EA60D2">
            <w:pPr>
              <w:spacing w:before="240"/>
              <w:rPr>
                <w:rFonts w:ascii="Times New Roman" w:eastAsia="Times New Roman" w:hAnsi="Times New Roman" w:cs="Times New Roman"/>
              </w:rPr>
            </w:pPr>
            <w:r w:rsidRPr="7BE4774C">
              <w:rPr>
                <w:rFonts w:ascii="Arial" w:eastAsia="Arial" w:hAnsi="Arial" w:cs="Arial"/>
                <w:color w:val="040C28"/>
                <w:sz w:val="30"/>
                <w:szCs w:val="30"/>
              </w:rPr>
              <w:t>2169-3536</w:t>
            </w:r>
          </w:p>
        </w:tc>
      </w:tr>
      <w:tr w:rsidR="00C805C2" w:rsidRPr="005E19AD" w14:paraId="7F8D5D3F" w14:textId="77777777" w:rsidTr="00EA60D2">
        <w:tc>
          <w:tcPr>
            <w:tcW w:w="486" w:type="pct"/>
            <w:vAlign w:val="center"/>
          </w:tcPr>
          <w:p w14:paraId="68C10A29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AFB3B1" w14:textId="77777777" w:rsidR="00C805C2" w:rsidRPr="00C333A6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10.1109/ACCESS.2022.3218679</w:t>
            </w:r>
          </w:p>
        </w:tc>
      </w:tr>
      <w:tr w:rsidR="00C805C2" w:rsidRPr="005E19AD" w14:paraId="4BDCC45B" w14:textId="77777777" w:rsidTr="00EA60D2">
        <w:tc>
          <w:tcPr>
            <w:tcW w:w="486" w:type="pct"/>
            <w:vAlign w:val="center"/>
          </w:tcPr>
          <w:p w14:paraId="6D3F32D2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C8D82B9" w14:textId="77777777" w:rsidR="00C805C2" w:rsidRPr="006905C2" w:rsidRDefault="00C805C2" w:rsidP="00EA60D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7BE4774C">
              <w:rPr>
                <w:rFonts w:ascii="Times New Roman" w:hAnsi="Times New Roman" w:cs="Times New Roman"/>
                <w:u w:val="single"/>
              </w:rPr>
              <w:t>https://ieeexplore.ieee.org/abstract/document/9933761</w:t>
            </w:r>
          </w:p>
        </w:tc>
      </w:tr>
      <w:tr w:rsidR="00C805C2" w:rsidRPr="005E19AD" w14:paraId="2CB8D290" w14:textId="77777777" w:rsidTr="00EA60D2">
        <w:tc>
          <w:tcPr>
            <w:tcW w:w="486" w:type="pct"/>
            <w:vAlign w:val="center"/>
          </w:tcPr>
          <w:p w14:paraId="6F65A608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99F6BFB" w14:textId="77777777" w:rsidR="00C805C2" w:rsidRDefault="00C805C2" w:rsidP="00EA60D2">
            <w:pPr>
              <w:spacing w:before="240"/>
            </w:pPr>
          </w:p>
          <w:p w14:paraId="63FE4563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805C2" w:rsidRPr="005E19AD" w14:paraId="501E0CB4" w14:textId="77777777" w:rsidTr="00EA60D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4972B1DB" w14:textId="77777777" w:rsidR="00C805C2" w:rsidRPr="005E19AD" w:rsidRDefault="00C805C2" w:rsidP="00EA60D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805C2" w:rsidRPr="005E19AD" w14:paraId="52ADAC8B" w14:textId="77777777" w:rsidTr="00EA60D2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2BDA2FAE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6C63FB54" w14:textId="77777777" w:rsidR="00C805C2" w:rsidRPr="005E19AD" w:rsidRDefault="00C805C2" w:rsidP="00EA60D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805C2" w:rsidRPr="005E19AD" w14:paraId="6B1D86F3" w14:textId="77777777" w:rsidTr="00EA60D2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C1210B" w14:textId="77777777" w:rsidR="00C805C2" w:rsidRPr="005E19AD" w:rsidRDefault="00C805C2" w:rsidP="00EA60D2">
            <w:pPr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 xml:space="preserve">Gesture-based human-robot interaction has been an important area of research in recent years. The primary aspect for the researchers has always been to create a gesture detection system that is insensitive to lighting and backdrop surroundings. This research proposes a 3D gesture recognition and adaption </w:t>
            </w:r>
            <w:r w:rsidRPr="7BE4774C">
              <w:rPr>
                <w:rFonts w:ascii="Times New Roman" w:hAnsi="Times New Roman" w:cs="Times New Roman"/>
              </w:rPr>
              <w:lastRenderedPageBreak/>
              <w:t>system based on Kinect for human-robot interaction. The framework comprises the following four modules: pointing gesture recognition, 3D dynamic gesture recognition, gesture adaptation, and robot navigation. The proposed dynamic gesture recognition module employs three distinct classifiers: HMM, Multiclass SVM, and CNN. The adaptation module can adapt to new and unrecognized gestures applying semi-supervised self-adaptation or user consent-based adaptation. A graphical user interface (GUI) is built for training and testing the proposed system on the fly. A simple simulator along with two different robot-navigation algorithms are developed to test robot navigation based on the recognized gestures. The framework is trained and tested through a five-fold cross-validation method with a total of 3,600 gesture instances of ten predefined gestures performed by 24 persons (three age categories: Young, Middle-aged, Adult; each with 1,200 gestures). The proposed system achieves a maximum accuracy score of 95.67% with HMM for the Middle-aged category, 92.59% with SVM for the Middle-aged category, and 89.58% with CNN for the Young category in dynamic gesture recognition. Considering all the three age categories, the system achieves average accuracies of 94.61%, 91.95%, and 88.97% in recognizing dynamic gestures with HMM, SVM, and CNN respectively. Moreover, the system recognizes pointing gestures in real-time.</w:t>
            </w:r>
          </w:p>
        </w:tc>
      </w:tr>
    </w:tbl>
    <w:p w14:paraId="66CEFE1A" w14:textId="77777777" w:rsidR="00C805C2" w:rsidRPr="005E19AD" w:rsidRDefault="00C805C2" w:rsidP="00C805C2">
      <w:pPr>
        <w:rPr>
          <w:rFonts w:ascii="Times New Roman" w:hAnsi="Times New Roman" w:cs="Times New Roman"/>
        </w:rPr>
      </w:pPr>
    </w:p>
    <w:p w14:paraId="048A3FFA" w14:textId="77777777" w:rsidR="00C9238F" w:rsidRPr="00DB0CEE" w:rsidRDefault="00C9238F" w:rsidP="00DB0CEE"/>
    <w:sectPr w:rsidR="00C9238F" w:rsidRPr="00DB0CEE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B05E8" w14:textId="77777777" w:rsidR="00A17229" w:rsidRDefault="00A17229" w:rsidP="00C9238F">
      <w:pPr>
        <w:spacing w:after="0" w:line="240" w:lineRule="auto"/>
      </w:pPr>
      <w:r>
        <w:separator/>
      </w:r>
    </w:p>
  </w:endnote>
  <w:endnote w:type="continuationSeparator" w:id="0">
    <w:p w14:paraId="3EDC1EC6" w14:textId="77777777" w:rsidR="00A17229" w:rsidRDefault="00A1722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C161B5-D095-4F2A-8ABD-AA9F61222BF1}"/>
    <w:embedBold r:id="rId2" w:fontKey="{15E3357C-6AEB-4D8B-9914-EEDE3A93BC1B}"/>
    <w:embedItalic r:id="rId3" w:fontKey="{6E6F7E04-CF30-47C6-A2E7-9C070CF1E6B3}"/>
    <w:embedBoldItalic r:id="rId4" w:fontKey="{E2D41364-EE18-46EA-AF67-E80847636FD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3C37555E-274F-4FD5-AA86-4DAE62DE4162}"/>
    <w:embedBold r:id="rId6" w:fontKey="{3CDA9062-0855-422D-A29B-7424838076EC}"/>
    <w:embedItalic r:id="rId7" w:fontKey="{F364B756-B21E-453B-8E44-EFE94C9906E9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48FD5B6B-A1CE-481B-B4B1-D8A1B8129FDF}"/>
    <w:embedBold r:id="rId9" w:fontKey="{95707B44-695A-4C83-A95F-5277D7AF2D85}"/>
    <w:embedItalic r:id="rId10" w:fontKey="{85918363-1FAC-4E35-A9FD-451FD5D2A3C9}"/>
    <w:embedBoldItalic r:id="rId11" w:fontKey="{F971D33C-2AEA-4CDE-9485-81DC1E0F4CA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046C9EEC-F990-4F40-A1CB-A9F63049DE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2E31DF9-5A77-44E2-A0A0-178FFA7030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148F4" w14:textId="77777777" w:rsidR="00A17229" w:rsidRDefault="00A17229" w:rsidP="00C9238F">
      <w:pPr>
        <w:spacing w:after="0" w:line="240" w:lineRule="auto"/>
      </w:pPr>
      <w:r>
        <w:separator/>
      </w:r>
    </w:p>
  </w:footnote>
  <w:footnote w:type="continuationSeparator" w:id="0">
    <w:p w14:paraId="695EBC63" w14:textId="77777777" w:rsidR="00A17229" w:rsidRDefault="00A1722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170EF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6ABE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8121B"/>
    <w:rsid w:val="005A3BF7"/>
    <w:rsid w:val="005D5FDF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17229"/>
    <w:rsid w:val="00A31F11"/>
    <w:rsid w:val="00A370A8"/>
    <w:rsid w:val="00A82A33"/>
    <w:rsid w:val="00AB35CA"/>
    <w:rsid w:val="00AC1DB3"/>
    <w:rsid w:val="00AC6B43"/>
    <w:rsid w:val="00AD427F"/>
    <w:rsid w:val="00AF6BFE"/>
    <w:rsid w:val="00B524E8"/>
    <w:rsid w:val="00B6750D"/>
    <w:rsid w:val="00BB5C37"/>
    <w:rsid w:val="00BC6682"/>
    <w:rsid w:val="00BD3A7F"/>
    <w:rsid w:val="00BD4753"/>
    <w:rsid w:val="00BD5CB1"/>
    <w:rsid w:val="00BD5F2B"/>
    <w:rsid w:val="00BE62EE"/>
    <w:rsid w:val="00C003BA"/>
    <w:rsid w:val="00C26236"/>
    <w:rsid w:val="00C333A6"/>
    <w:rsid w:val="00C46878"/>
    <w:rsid w:val="00C629AC"/>
    <w:rsid w:val="00C67552"/>
    <w:rsid w:val="00C77F78"/>
    <w:rsid w:val="00C805C2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0CEE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271B6"/>
    <w:rsid w:val="00F6558E"/>
    <w:rsid w:val="00F955CD"/>
    <w:rsid w:val="00FB2BA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2023-11-05T23:49:00Z</dcterms:created>
  <dcterms:modified xsi:type="dcterms:W3CDTF">2023-11-05T23:49:00Z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