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61C8E" w14:textId="77777777" w:rsidR="00CE7F6B" w:rsidRDefault="00CE7F6B" w:rsidP="00CE7F6B">
      <w:pPr>
        <w:rPr>
          <w:rFonts w:ascii="Times New Roman" w:eastAsia="Calibri" w:hAnsi="Times New Roman" w:cs="Times New Roman"/>
          <w:sz w:val="18"/>
        </w:rPr>
      </w:pPr>
    </w:p>
    <w:p w14:paraId="15D247F5" w14:textId="77777777" w:rsidR="00CE7F6B" w:rsidRPr="005E19AD" w:rsidRDefault="00CE7F6B" w:rsidP="00CE7F6B">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219"/>
        <w:gridCol w:w="1659"/>
        <w:gridCol w:w="3040"/>
      </w:tblGrid>
      <w:tr w:rsidR="00CE7F6B" w:rsidRPr="005E19AD" w14:paraId="0BDA07EE" w14:textId="77777777" w:rsidTr="00A35129">
        <w:tc>
          <w:tcPr>
            <w:tcW w:w="486" w:type="pct"/>
            <w:vAlign w:val="center"/>
          </w:tcPr>
          <w:p w14:paraId="3F1F49B6"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E5B9E70" w14:textId="77777777" w:rsidR="00CE7F6B" w:rsidRPr="00C333A6" w:rsidRDefault="00CE7F6B" w:rsidP="00A35129">
            <w:pPr>
              <w:spacing w:before="240"/>
              <w:rPr>
                <w:rFonts w:ascii="Times New Roman" w:hAnsi="Times New Roman" w:cs="Times New Roman"/>
              </w:rPr>
            </w:pPr>
            <w:proofErr w:type="spellStart"/>
            <w:r w:rsidRPr="001B5D48">
              <w:rPr>
                <w:rFonts w:ascii="Times New Roman" w:hAnsi="Times New Roman" w:cs="Times New Roman"/>
              </w:rPr>
              <w:t>BanglaWriting</w:t>
            </w:r>
            <w:proofErr w:type="spellEnd"/>
            <w:r w:rsidRPr="001B5D48">
              <w:rPr>
                <w:rFonts w:ascii="Times New Roman" w:hAnsi="Times New Roman" w:cs="Times New Roman"/>
              </w:rPr>
              <w:t>: A multi-purpose offline Bangla handwriting dataset</w:t>
            </w:r>
          </w:p>
        </w:tc>
      </w:tr>
      <w:tr w:rsidR="00CE7F6B" w:rsidRPr="005E19AD" w14:paraId="28FB5C9E" w14:textId="77777777" w:rsidTr="00A35129">
        <w:tc>
          <w:tcPr>
            <w:tcW w:w="486" w:type="pct"/>
            <w:vAlign w:val="center"/>
          </w:tcPr>
          <w:p w14:paraId="466EF5C0"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29D69ABF" w14:textId="77777777" w:rsidR="00CE7F6B" w:rsidRPr="005E19AD" w:rsidRDefault="00CE7F6B" w:rsidP="00A35129">
            <w:pPr>
              <w:spacing w:before="240"/>
              <w:rPr>
                <w:rFonts w:ascii="Times New Roman" w:hAnsi="Times New Roman" w:cs="Times New Roman"/>
              </w:rPr>
            </w:pPr>
            <w:r w:rsidRPr="001B5D48">
              <w:rPr>
                <w:rFonts w:ascii="Times New Roman" w:hAnsi="Times New Roman" w:cs="Times New Roman"/>
              </w:rPr>
              <w:t xml:space="preserve">Muhammad F Mridha, Abu Quwsar Ohi, M Ameer Ali, </w:t>
            </w:r>
            <w:proofErr w:type="spellStart"/>
            <w:r w:rsidRPr="001B5D48">
              <w:rPr>
                <w:rFonts w:ascii="Times New Roman" w:hAnsi="Times New Roman" w:cs="Times New Roman"/>
              </w:rPr>
              <w:t>Mazedul</w:t>
            </w:r>
            <w:proofErr w:type="spellEnd"/>
            <w:r w:rsidRPr="001B5D48">
              <w:rPr>
                <w:rFonts w:ascii="Times New Roman" w:hAnsi="Times New Roman" w:cs="Times New Roman"/>
              </w:rPr>
              <w:t xml:space="preserve"> Islam Emon, Muhammad Mohsin Kabir</w:t>
            </w:r>
          </w:p>
        </w:tc>
      </w:tr>
      <w:tr w:rsidR="00CE7F6B" w:rsidRPr="005E19AD" w14:paraId="24888C32" w14:textId="77777777" w:rsidTr="00A35129">
        <w:tc>
          <w:tcPr>
            <w:tcW w:w="486" w:type="pct"/>
            <w:vAlign w:val="center"/>
          </w:tcPr>
          <w:p w14:paraId="4E1CDAF6"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408E6BC" w14:textId="77777777" w:rsidR="00CE7F6B" w:rsidRPr="005E19AD" w:rsidRDefault="00CE7F6B" w:rsidP="00A35129">
            <w:pPr>
              <w:spacing w:before="240"/>
              <w:rPr>
                <w:rFonts w:ascii="Times New Roman" w:hAnsi="Times New Roman" w:cs="Times New Roman"/>
              </w:rPr>
            </w:pPr>
            <w:r w:rsidRPr="00DA5848">
              <w:rPr>
                <w:rFonts w:ascii="Times New Roman" w:hAnsi="Times New Roman" w:cs="Times New Roman"/>
              </w:rPr>
              <w:t>firoz.mridha@aiub.edu</w:t>
            </w:r>
          </w:p>
        </w:tc>
      </w:tr>
      <w:tr w:rsidR="00CE7F6B" w:rsidRPr="005E19AD" w14:paraId="1FD342CB" w14:textId="77777777" w:rsidTr="00A35129">
        <w:tc>
          <w:tcPr>
            <w:tcW w:w="486" w:type="pct"/>
            <w:vAlign w:val="center"/>
          </w:tcPr>
          <w:p w14:paraId="25772219" w14:textId="77777777" w:rsidR="00CE7F6B" w:rsidRPr="005E19AD" w:rsidRDefault="00CE7F6B"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6663DAF1" w14:textId="77777777" w:rsidR="00CE7F6B" w:rsidRPr="005E19AD" w:rsidRDefault="00CE7F6B" w:rsidP="00A35129">
            <w:pPr>
              <w:spacing w:before="240"/>
              <w:rPr>
                <w:rFonts w:ascii="Times New Roman" w:hAnsi="Times New Roman" w:cs="Times New Roman"/>
              </w:rPr>
            </w:pPr>
            <w:r w:rsidRPr="001B5D48">
              <w:rPr>
                <w:rFonts w:ascii="Times New Roman" w:hAnsi="Times New Roman" w:cs="Times New Roman"/>
              </w:rPr>
              <w:t>Data in Brief</w:t>
            </w:r>
          </w:p>
        </w:tc>
      </w:tr>
      <w:tr w:rsidR="00CE7F6B" w:rsidRPr="005E19AD" w14:paraId="191D5F4B" w14:textId="77777777" w:rsidTr="00A35129">
        <w:tc>
          <w:tcPr>
            <w:tcW w:w="486" w:type="pct"/>
            <w:vAlign w:val="center"/>
          </w:tcPr>
          <w:p w14:paraId="06B6272A"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5091954" w14:textId="77777777" w:rsidR="00CE7F6B" w:rsidRPr="005E19AD" w:rsidRDefault="00CE7F6B" w:rsidP="00A35129">
            <w:pPr>
              <w:spacing w:before="240"/>
              <w:rPr>
                <w:rFonts w:ascii="Times New Roman" w:hAnsi="Times New Roman" w:cs="Times New Roman"/>
              </w:rPr>
            </w:pPr>
            <w:r>
              <w:rPr>
                <w:rFonts w:ascii="Times New Roman" w:hAnsi="Times New Roman" w:cs="Times New Roman"/>
              </w:rPr>
              <w:t>Journal</w:t>
            </w:r>
          </w:p>
        </w:tc>
      </w:tr>
      <w:tr w:rsidR="00CE7F6B" w:rsidRPr="005E19AD" w14:paraId="5F8C79C7" w14:textId="77777777" w:rsidTr="00A35129">
        <w:tc>
          <w:tcPr>
            <w:tcW w:w="486" w:type="pct"/>
            <w:vAlign w:val="center"/>
          </w:tcPr>
          <w:p w14:paraId="16DD876E"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BA14FDE" w14:textId="77777777" w:rsidR="00CE7F6B" w:rsidRPr="005E19AD" w:rsidRDefault="00CE7F6B" w:rsidP="00A35129">
            <w:pPr>
              <w:spacing w:before="240"/>
              <w:rPr>
                <w:rFonts w:ascii="Times New Roman" w:hAnsi="Times New Roman" w:cs="Times New Roman"/>
              </w:rPr>
            </w:pPr>
            <w:r>
              <w:rPr>
                <w:rFonts w:ascii="Times New Roman" w:hAnsi="Times New Roman" w:cs="Times New Roman"/>
              </w:rPr>
              <w:t>34</w:t>
            </w:r>
          </w:p>
        </w:tc>
        <w:tc>
          <w:tcPr>
            <w:tcW w:w="944" w:type="pct"/>
            <w:vAlign w:val="bottom"/>
          </w:tcPr>
          <w:p w14:paraId="0681C760" w14:textId="77777777" w:rsidR="00CE7F6B" w:rsidRPr="005E19AD" w:rsidRDefault="00CE7F6B"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BCA6B8B" w14:textId="77777777" w:rsidR="00CE7F6B" w:rsidRPr="005E19AD" w:rsidRDefault="00CE7F6B" w:rsidP="00A35129">
            <w:pPr>
              <w:spacing w:before="240"/>
              <w:rPr>
                <w:rFonts w:ascii="Times New Roman" w:hAnsi="Times New Roman" w:cs="Times New Roman"/>
              </w:rPr>
            </w:pPr>
          </w:p>
        </w:tc>
      </w:tr>
      <w:tr w:rsidR="00CE7F6B" w:rsidRPr="005E19AD" w14:paraId="2B6B695C" w14:textId="77777777" w:rsidTr="00A35129">
        <w:tc>
          <w:tcPr>
            <w:tcW w:w="486" w:type="pct"/>
            <w:vAlign w:val="center"/>
          </w:tcPr>
          <w:p w14:paraId="2B28AFAB" w14:textId="77777777" w:rsidR="00CE7F6B" w:rsidRPr="005E19AD" w:rsidRDefault="00CE7F6B"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52E80DEF" w14:textId="77777777" w:rsidR="00CE7F6B" w:rsidRPr="005E19AD" w:rsidRDefault="00CE7F6B" w:rsidP="00A35129">
            <w:pPr>
              <w:spacing w:before="240"/>
              <w:rPr>
                <w:rFonts w:ascii="Times New Roman" w:hAnsi="Times New Roman" w:cs="Times New Roman"/>
              </w:rPr>
            </w:pPr>
            <w:r w:rsidRPr="001B5D48">
              <w:rPr>
                <w:rFonts w:ascii="Times New Roman" w:hAnsi="Times New Roman" w:cs="Times New Roman"/>
              </w:rPr>
              <w:t>Elsevier</w:t>
            </w:r>
          </w:p>
        </w:tc>
      </w:tr>
      <w:tr w:rsidR="00CE7F6B" w:rsidRPr="005E19AD" w14:paraId="2CE8CD55" w14:textId="77777777" w:rsidTr="00A35129">
        <w:tc>
          <w:tcPr>
            <w:tcW w:w="486" w:type="pct"/>
            <w:vAlign w:val="center"/>
          </w:tcPr>
          <w:p w14:paraId="52B5B89A"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077BF0B" w14:textId="77777777" w:rsidR="00CE7F6B" w:rsidRPr="005E19AD" w:rsidRDefault="00CE7F6B" w:rsidP="00A35129">
            <w:pPr>
              <w:spacing w:before="240"/>
              <w:rPr>
                <w:rFonts w:ascii="Times New Roman" w:hAnsi="Times New Roman" w:cs="Times New Roman"/>
              </w:rPr>
            </w:pPr>
            <w:r>
              <w:rPr>
                <w:rFonts w:ascii="Times New Roman" w:hAnsi="Times New Roman" w:cs="Times New Roman"/>
              </w:rPr>
              <w:t xml:space="preserve"> </w:t>
            </w:r>
            <w:r w:rsidRPr="001B5D48">
              <w:rPr>
                <w:rFonts w:ascii="Times New Roman" w:hAnsi="Times New Roman" w:cs="Times New Roman"/>
              </w:rPr>
              <w:t>2021/2/1</w:t>
            </w:r>
          </w:p>
        </w:tc>
      </w:tr>
      <w:tr w:rsidR="00CE7F6B" w:rsidRPr="005E19AD" w14:paraId="73C4EFBC" w14:textId="77777777" w:rsidTr="00A35129">
        <w:tc>
          <w:tcPr>
            <w:tcW w:w="486" w:type="pct"/>
            <w:vAlign w:val="center"/>
          </w:tcPr>
          <w:p w14:paraId="7A1A0287"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52DFEE47" w14:textId="77777777" w:rsidR="00CE7F6B" w:rsidRPr="005E19AD" w:rsidRDefault="00CE7F6B" w:rsidP="00A35129">
            <w:pPr>
              <w:spacing w:before="240"/>
              <w:rPr>
                <w:rFonts w:ascii="Times New Roman" w:hAnsi="Times New Roman" w:cs="Times New Roman"/>
              </w:rPr>
            </w:pPr>
            <w:r w:rsidRPr="00783547">
              <w:rPr>
                <w:rFonts w:ascii="Times New Roman" w:hAnsi="Times New Roman" w:cs="Times New Roman"/>
              </w:rPr>
              <w:t>2352-3409</w:t>
            </w:r>
          </w:p>
        </w:tc>
      </w:tr>
      <w:tr w:rsidR="00CE7F6B" w:rsidRPr="005E19AD" w14:paraId="326802F6" w14:textId="77777777" w:rsidTr="00A35129">
        <w:tc>
          <w:tcPr>
            <w:tcW w:w="486" w:type="pct"/>
            <w:vAlign w:val="center"/>
          </w:tcPr>
          <w:p w14:paraId="652DE63F"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CE6EEE8" w14:textId="77777777" w:rsidR="00CE7F6B" w:rsidRPr="00C333A6" w:rsidRDefault="00CE7F6B" w:rsidP="00A35129">
            <w:pPr>
              <w:spacing w:before="240"/>
              <w:rPr>
                <w:rFonts w:ascii="Times New Roman" w:hAnsi="Times New Roman" w:cs="Times New Roman"/>
              </w:rPr>
            </w:pPr>
            <w:r w:rsidRPr="001B5D48">
              <w:rPr>
                <w:rFonts w:ascii="Times New Roman" w:hAnsi="Times New Roman" w:cs="Times New Roman"/>
              </w:rPr>
              <w:t>10.1016/j.dib.2020.106633</w:t>
            </w:r>
          </w:p>
        </w:tc>
      </w:tr>
      <w:tr w:rsidR="00CE7F6B" w:rsidRPr="005E19AD" w14:paraId="383719C6" w14:textId="77777777" w:rsidTr="00A35129">
        <w:tc>
          <w:tcPr>
            <w:tcW w:w="486" w:type="pct"/>
            <w:vAlign w:val="center"/>
          </w:tcPr>
          <w:p w14:paraId="5B46788C" w14:textId="77777777" w:rsidR="00CE7F6B" w:rsidRPr="005E19AD" w:rsidRDefault="00CE7F6B"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398B8341" w14:textId="77777777" w:rsidR="00CE7F6B" w:rsidRPr="006905C2" w:rsidRDefault="00CE7F6B" w:rsidP="00A35129">
            <w:pPr>
              <w:spacing w:before="240"/>
              <w:rPr>
                <w:rFonts w:ascii="Times New Roman" w:hAnsi="Times New Roman" w:cs="Times New Roman"/>
                <w:u w:val="single"/>
              </w:rPr>
            </w:pPr>
            <w:r w:rsidRPr="001B5D48">
              <w:rPr>
                <w:rFonts w:ascii="Times New Roman" w:hAnsi="Times New Roman" w:cs="Times New Roman"/>
                <w:u w:val="single"/>
              </w:rPr>
              <w:t>https://www.sciencedirect.com/science/article/pii/S2352340920315134</w:t>
            </w:r>
          </w:p>
        </w:tc>
      </w:tr>
      <w:tr w:rsidR="00CE7F6B" w:rsidRPr="005E19AD" w14:paraId="7C29B58E" w14:textId="77777777" w:rsidTr="00A35129">
        <w:tc>
          <w:tcPr>
            <w:tcW w:w="486" w:type="pct"/>
            <w:vAlign w:val="center"/>
          </w:tcPr>
          <w:p w14:paraId="34E48D82"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F158021" w14:textId="77777777" w:rsidR="00CE7F6B" w:rsidRDefault="00CE7F6B" w:rsidP="00A35129">
            <w:pPr>
              <w:spacing w:before="240"/>
            </w:pPr>
          </w:p>
          <w:p w14:paraId="36E14BE7" w14:textId="77777777" w:rsidR="00CE7F6B" w:rsidRPr="005E19AD" w:rsidRDefault="00CE7F6B" w:rsidP="00A35129">
            <w:pPr>
              <w:spacing w:before="240"/>
              <w:rPr>
                <w:rFonts w:ascii="Times New Roman" w:hAnsi="Times New Roman" w:cs="Times New Roman"/>
              </w:rPr>
            </w:pPr>
          </w:p>
        </w:tc>
      </w:tr>
      <w:tr w:rsidR="00CE7F6B" w:rsidRPr="005E19AD" w14:paraId="5ED9A718" w14:textId="77777777" w:rsidTr="00A35129">
        <w:trPr>
          <w:trHeight w:val="54"/>
        </w:trPr>
        <w:tc>
          <w:tcPr>
            <w:tcW w:w="5000" w:type="pct"/>
            <w:gridSpan w:val="4"/>
            <w:shd w:val="clear" w:color="auto" w:fill="auto"/>
            <w:vAlign w:val="bottom"/>
          </w:tcPr>
          <w:p w14:paraId="67270437" w14:textId="77777777" w:rsidR="00CE7F6B" w:rsidRPr="005E19AD" w:rsidRDefault="00CE7F6B"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E7F6B" w:rsidRPr="005E19AD" w14:paraId="6C411082" w14:textId="77777777" w:rsidTr="00A35129">
        <w:tc>
          <w:tcPr>
            <w:tcW w:w="2356" w:type="pct"/>
            <w:tcBorders>
              <w:bottom w:val="single" w:sz="4" w:space="0" w:color="auto"/>
            </w:tcBorders>
            <w:vAlign w:val="bottom"/>
          </w:tcPr>
          <w:p w14:paraId="5EEC19E2" w14:textId="77777777" w:rsidR="00CE7F6B" w:rsidRPr="005E19AD" w:rsidRDefault="00CE7F6B"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2A9EEF6" w14:textId="77777777" w:rsidR="00CE7F6B" w:rsidRPr="005E19AD" w:rsidRDefault="00CE7F6B" w:rsidP="00A35129">
            <w:pPr>
              <w:spacing w:before="240"/>
              <w:rPr>
                <w:rFonts w:ascii="Times New Roman" w:hAnsi="Times New Roman" w:cs="Times New Roman"/>
              </w:rPr>
            </w:pPr>
          </w:p>
        </w:tc>
      </w:tr>
      <w:tr w:rsidR="00CE7F6B" w:rsidRPr="005E19AD" w14:paraId="3B93C070"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7232D76" w14:textId="77777777" w:rsidR="00CE7F6B" w:rsidRPr="005E19AD" w:rsidRDefault="00CE7F6B" w:rsidP="00A35129">
            <w:pPr>
              <w:rPr>
                <w:rFonts w:ascii="Times New Roman" w:hAnsi="Times New Roman" w:cs="Times New Roman"/>
              </w:rPr>
            </w:pPr>
            <w:r w:rsidRPr="001B5D48">
              <w:rPr>
                <w:rFonts w:ascii="Times New Roman" w:hAnsi="Times New Roman" w:cs="Times New Roman"/>
              </w:rPr>
              <w:t xml:space="preserve">This article presents a Bangla handwriting dataset named </w:t>
            </w:r>
            <w:proofErr w:type="spellStart"/>
            <w:r w:rsidRPr="001B5D48">
              <w:rPr>
                <w:rFonts w:ascii="Times New Roman" w:hAnsi="Times New Roman" w:cs="Times New Roman"/>
              </w:rPr>
              <w:t>BanglaWriting</w:t>
            </w:r>
            <w:proofErr w:type="spellEnd"/>
            <w:r w:rsidRPr="001B5D48">
              <w:rPr>
                <w:rFonts w:ascii="Times New Roman" w:hAnsi="Times New Roman" w:cs="Times New Roman"/>
              </w:rPr>
              <w:t xml:space="preserve"> that contains single-page handwritings of 260 individuals of different personalities </w:t>
            </w:r>
            <w:r w:rsidRPr="001B5D48">
              <w:rPr>
                <w:rFonts w:ascii="Times New Roman" w:hAnsi="Times New Roman" w:cs="Times New Roman"/>
              </w:rPr>
              <w:lastRenderedPageBreak/>
              <w:t xml:space="preserve">and ages. Each page includes bounding-boxes that </w:t>
            </w:r>
            <w:proofErr w:type="gramStart"/>
            <w:r w:rsidRPr="001B5D48">
              <w:rPr>
                <w:rFonts w:ascii="Times New Roman" w:hAnsi="Times New Roman" w:cs="Times New Roman"/>
              </w:rPr>
              <w:t>bounds</w:t>
            </w:r>
            <w:proofErr w:type="gramEnd"/>
            <w:r w:rsidRPr="001B5D48">
              <w:rPr>
                <w:rFonts w:ascii="Times New Roman" w:hAnsi="Times New Roman" w:cs="Times New Roman"/>
              </w:rPr>
              <w:t xml:space="preserve"> each word, along with the </w:t>
            </w:r>
            <w:proofErr w:type="spellStart"/>
            <w:r w:rsidRPr="001B5D48">
              <w:rPr>
                <w:rFonts w:ascii="Times New Roman" w:hAnsi="Times New Roman" w:cs="Times New Roman"/>
              </w:rPr>
              <w:t>unicode</w:t>
            </w:r>
            <w:proofErr w:type="spellEnd"/>
            <w:r w:rsidRPr="001B5D48">
              <w:rPr>
                <w:rFonts w:ascii="Times New Roman" w:hAnsi="Times New Roman" w:cs="Times New Roman"/>
              </w:rPr>
              <w:t xml:space="preserve"> representation of the writing. This dataset contains 21,234 words and 32,787 characters in total. Moreover, this dataset includes 5,470 unique words of Bangla vocabulary. Apart from the usual words, the dataset comprises 261 comprehensible overwriting and 450 handwritten strikes and mistakes. All of the bounding-boxes and word labels are </w:t>
            </w:r>
            <w:proofErr w:type="gramStart"/>
            <w:r w:rsidRPr="001B5D48">
              <w:rPr>
                <w:rFonts w:ascii="Times New Roman" w:hAnsi="Times New Roman" w:cs="Times New Roman"/>
              </w:rPr>
              <w:t>manually-generated</w:t>
            </w:r>
            <w:proofErr w:type="gramEnd"/>
            <w:r w:rsidRPr="001B5D48">
              <w:rPr>
                <w:rFonts w:ascii="Times New Roman" w:hAnsi="Times New Roman" w:cs="Times New Roman"/>
              </w:rPr>
              <w:t>. The dataset can be used for complex optical character/word recognition, writer identification, handwritten word segmentation, and word generation. Furthermore, this dataset is suitable for extracting age-based and gender-based variation of handwriting.</w:t>
            </w:r>
          </w:p>
        </w:tc>
      </w:tr>
    </w:tbl>
    <w:p w14:paraId="2E4A67D9" w14:textId="77777777" w:rsidR="00CE7F6B" w:rsidRPr="005E19AD" w:rsidRDefault="00CE7F6B" w:rsidP="00CE7F6B">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8F34D" w14:textId="77777777" w:rsidR="00BF0706" w:rsidRDefault="00BF0706" w:rsidP="00C9238F">
      <w:pPr>
        <w:spacing w:after="0" w:line="240" w:lineRule="auto"/>
      </w:pPr>
      <w:r>
        <w:separator/>
      </w:r>
    </w:p>
  </w:endnote>
  <w:endnote w:type="continuationSeparator" w:id="0">
    <w:p w14:paraId="6E6F10F8" w14:textId="77777777" w:rsidR="00BF0706" w:rsidRDefault="00BF070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412ADD3-6430-47CD-85EB-2F5C378FC3BE}"/>
    <w:embedBold r:id="rId2" w:fontKey="{B641CBDC-A08A-4689-A142-F4F442BB1300}"/>
    <w:embedItalic r:id="rId3" w:fontKey="{AC869F9F-5393-4709-A182-393DE7181716}"/>
    <w:embedBoldItalic r:id="rId4" w:fontKey="{BEB05DB2-ACF6-4B5F-B4E1-21315C3D8628}"/>
  </w:font>
  <w:font w:name="Corbel">
    <w:panose1 w:val="020B0503020204020204"/>
    <w:charset w:val="00"/>
    <w:family w:val="swiss"/>
    <w:pitch w:val="variable"/>
    <w:sig w:usb0="A00002EF" w:usb1="4000A44B" w:usb2="00000000" w:usb3="00000000" w:csb0="0000019F" w:csb1="00000000"/>
    <w:embedRegular r:id="rId5" w:fontKey="{C2BC8C0A-0F08-4B12-AB5E-7F9434D37507}"/>
    <w:embedBold r:id="rId6" w:fontKey="{BD0F16E9-9F83-489B-B19A-60C8707A87AA}"/>
    <w:embedItalic r:id="rId7" w:fontKey="{34A96016-B318-46E4-8C57-30120A8DDD84}"/>
  </w:font>
  <w:font w:name="Vrinda">
    <w:panose1 w:val="00000400000000000000"/>
    <w:charset w:val="00"/>
    <w:family w:val="swiss"/>
    <w:pitch w:val="variable"/>
    <w:sig w:usb0="00010003" w:usb1="00000000" w:usb2="00000000" w:usb3="00000000" w:csb0="00000001" w:csb1="00000000"/>
    <w:embedRegular r:id="rId8" w:fontKey="{EFF7752A-B0C6-4158-A3E3-2D6615E88B86}"/>
    <w:embedBold r:id="rId9" w:fontKey="{AFA56EBB-B78E-4C85-97DD-EA31DAB4143B}"/>
    <w:embedItalic r:id="rId10" w:fontKey="{10A88393-FE16-4503-9FA5-D3B17FDA86BA}"/>
    <w:embedBoldItalic r:id="rId11" w:fontKey="{10814BBE-52D8-49F3-89E1-457D6B3A66C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5D24923-D947-488C-BA95-582DAF8F5885}"/>
  </w:font>
  <w:font w:name="Tahoma">
    <w:panose1 w:val="020B0604030504040204"/>
    <w:charset w:val="00"/>
    <w:family w:val="swiss"/>
    <w:pitch w:val="variable"/>
    <w:sig w:usb0="E1002EFF" w:usb1="C000605B" w:usb2="00000029" w:usb3="00000000" w:csb0="000101FF" w:csb1="00000000"/>
    <w:embedRegular r:id="rId13" w:fontKey="{629F70D9-F734-44A2-91D5-88394358C1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3D618" w14:textId="77777777" w:rsidR="00BF0706" w:rsidRDefault="00BF0706" w:rsidP="00C9238F">
      <w:pPr>
        <w:spacing w:after="0" w:line="240" w:lineRule="auto"/>
      </w:pPr>
      <w:r>
        <w:separator/>
      </w:r>
    </w:p>
  </w:footnote>
  <w:footnote w:type="continuationSeparator" w:id="0">
    <w:p w14:paraId="18245037" w14:textId="77777777" w:rsidR="00BF0706" w:rsidRDefault="00BF070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BF0706"/>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CE7F6B"/>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2023-11-06T04:26:00Z</dcterms:created>
  <dcterms:modified xsi:type="dcterms:W3CDTF">2023-11-06T04:26:00Z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