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A9B44B5" w:rsidR="00C9238F" w:rsidRPr="00C333A6" w:rsidRDefault="000F1515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0F1515">
              <w:rPr>
                <w:rFonts w:ascii="Times New Roman" w:hAnsi="Times New Roman" w:cs="Times New Roman"/>
              </w:rPr>
              <w:t xml:space="preserve">Green synthesis and characterization of silver nanoparticles by using </w:t>
            </w:r>
            <w:proofErr w:type="spellStart"/>
            <w:r w:rsidRPr="000F1515">
              <w:rPr>
                <w:rFonts w:ascii="Times New Roman" w:hAnsi="Times New Roman" w:cs="Times New Roman"/>
              </w:rPr>
              <w:t>Bryophyllum</w:t>
            </w:r>
            <w:proofErr w:type="spellEnd"/>
            <w:r w:rsidRPr="000F15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1515">
              <w:rPr>
                <w:rFonts w:ascii="Times New Roman" w:hAnsi="Times New Roman" w:cs="Times New Roman"/>
              </w:rPr>
              <w:t>pinnatum</w:t>
            </w:r>
            <w:proofErr w:type="spellEnd"/>
            <w:r w:rsidRPr="000F1515">
              <w:rPr>
                <w:rFonts w:ascii="Times New Roman" w:hAnsi="Times New Roman" w:cs="Times New Roman"/>
              </w:rPr>
              <w:t xml:space="preserve"> and the evaluation of its power generation activities on bio-electrochemical cell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7272512" w:rsidR="00C9238F" w:rsidRPr="005E19AD" w:rsidRDefault="000F1515" w:rsidP="00145680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Afzol</w:t>
            </w:r>
            <w:proofErr w:type="spellEnd"/>
            <w:r>
              <w:rPr>
                <w:rFonts w:ascii="Times New Roman" w:hAnsi="Times New Roman" w:cs="Times New Roman"/>
              </w:rPr>
              <w:t xml:space="preserve"> Hossain, </w:t>
            </w:r>
            <w:proofErr w:type="spellStart"/>
            <w:r>
              <w:rPr>
                <w:rFonts w:ascii="Times New Roman" w:hAnsi="Times New Roman" w:cs="Times New Roman"/>
              </w:rPr>
              <w:t>Bithi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Paul, </w:t>
            </w:r>
            <w:proofErr w:type="spellStart"/>
            <w:r>
              <w:rPr>
                <w:rFonts w:ascii="Times New Roman" w:hAnsi="Times New Roman" w:cs="Times New Roman"/>
              </w:rPr>
              <w:t>K.A</w:t>
            </w:r>
            <w:proofErr w:type="spellEnd"/>
            <w:r>
              <w:rPr>
                <w:rFonts w:ascii="Times New Roman" w:hAnsi="Times New Roman" w:cs="Times New Roman"/>
              </w:rPr>
              <w:t xml:space="preserve">. Khan, Monika Paul, M.A. </w:t>
            </w:r>
            <w:proofErr w:type="spellStart"/>
            <w:r>
              <w:rPr>
                <w:rFonts w:ascii="Times New Roman" w:hAnsi="Times New Roman" w:cs="Times New Roman"/>
              </w:rPr>
              <w:t>Mamun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Md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Emran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Quayum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D360614" w:rsidR="00C9238F" w:rsidRPr="005E19AD" w:rsidRDefault="00FF5E8A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chaybithi@gmail.com</w:t>
            </w:r>
            <w:proofErr w:type="spellEnd"/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4234ED9" w:rsidR="00C9238F" w:rsidRPr="005E19AD" w:rsidRDefault="000F151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Materials Chemistry and Physics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9963423" w:rsidR="00010104" w:rsidRPr="005E19AD" w:rsidRDefault="000F1515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5348A17E" w:rsidR="00576892" w:rsidRPr="005E19AD" w:rsidRDefault="000F151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261BC71" w:rsidR="00852B20" w:rsidRPr="005E19AD" w:rsidRDefault="000F1515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Elsevier 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6A03223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F1515">
              <w:rPr>
                <w:rFonts w:ascii="Times New Roman" w:hAnsi="Times New Roman" w:cs="Times New Roman"/>
              </w:rPr>
              <w:t>15 April 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B1E3021" w:rsidR="00852B20" w:rsidRPr="005E19AD" w:rsidRDefault="000F151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F1515">
              <w:rPr>
                <w:rFonts w:ascii="Times New Roman" w:hAnsi="Times New Roman" w:cs="Times New Roman"/>
              </w:rPr>
              <w:t>0254-0584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7BA5B2D" w:rsidR="00852B20" w:rsidRPr="00C333A6" w:rsidRDefault="000F151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F1515">
              <w:rPr>
                <w:rFonts w:ascii="Times New Roman" w:hAnsi="Times New Roman" w:cs="Times New Roman"/>
              </w:rPr>
              <w:t>https://</w:t>
            </w:r>
            <w:proofErr w:type="spellStart"/>
            <w:r w:rsidRPr="000F1515">
              <w:rPr>
                <w:rFonts w:ascii="Times New Roman" w:hAnsi="Times New Roman" w:cs="Times New Roman"/>
              </w:rPr>
              <w:t>doi.org</w:t>
            </w:r>
            <w:proofErr w:type="spellEnd"/>
            <w:r w:rsidRPr="000F1515">
              <w:rPr>
                <w:rFonts w:ascii="Times New Roman" w:hAnsi="Times New Roman" w:cs="Times New Roman"/>
              </w:rPr>
              <w:t>/10.1016/</w:t>
            </w:r>
            <w:proofErr w:type="spellStart"/>
            <w:r w:rsidRPr="000F1515">
              <w:rPr>
                <w:rFonts w:ascii="Times New Roman" w:hAnsi="Times New Roman" w:cs="Times New Roman"/>
              </w:rPr>
              <w:t>j.matchemphys.2022.125943</w:t>
            </w:r>
            <w:proofErr w:type="spellEnd"/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2264056B" w:rsidR="00931093" w:rsidRPr="005E19AD" w:rsidRDefault="00FF5E8A" w:rsidP="00931093">
            <w:pPr>
              <w:rPr>
                <w:rFonts w:ascii="Times New Roman" w:hAnsi="Times New Roman" w:cs="Times New Roman"/>
              </w:rPr>
            </w:pPr>
            <w:r w:rsidRPr="00FF5E8A">
              <w:rPr>
                <w:rFonts w:ascii="Times New Roman" w:hAnsi="Times New Roman" w:cs="Times New Roman"/>
              </w:rPr>
              <w:t xml:space="preserve">In this work, silver nanoparticles (Ag NPs) have been synthesized through an eco-friendly, cost-effective green approach by using </w:t>
            </w:r>
            <w:proofErr w:type="spellStart"/>
            <w:r w:rsidRPr="00FF5E8A">
              <w:rPr>
                <w:rFonts w:ascii="Times New Roman" w:hAnsi="Times New Roman" w:cs="Times New Roman"/>
              </w:rPr>
              <w:t>Bryophyllum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5E8A">
              <w:rPr>
                <w:rFonts w:ascii="Times New Roman" w:hAnsi="Times New Roman" w:cs="Times New Roman"/>
              </w:rPr>
              <w:t>pinnatum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 leaves (</w:t>
            </w:r>
            <w:proofErr w:type="spellStart"/>
            <w:r w:rsidRPr="00FF5E8A">
              <w:rPr>
                <w:rFonts w:ascii="Times New Roman" w:hAnsi="Times New Roman" w:cs="Times New Roman"/>
              </w:rPr>
              <w:t>BPL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) extract and the power generation activity of the </w:t>
            </w:r>
            <w:proofErr w:type="spellStart"/>
            <w:r w:rsidRPr="00FF5E8A">
              <w:rPr>
                <w:rFonts w:ascii="Times New Roman" w:hAnsi="Times New Roman" w:cs="Times New Roman"/>
              </w:rPr>
              <w:t>BPL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 bio-electrochemical cell has been investigated with these Ag NPs. The formation of Ag NPs was </w:t>
            </w:r>
            <w:r w:rsidRPr="00FF5E8A">
              <w:rPr>
                <w:rFonts w:ascii="Times New Roman" w:hAnsi="Times New Roman" w:cs="Times New Roman"/>
              </w:rPr>
              <w:lastRenderedPageBreak/>
              <w:t>probed by X-ray diffraction (</w:t>
            </w:r>
            <w:proofErr w:type="spellStart"/>
            <w:r w:rsidRPr="00FF5E8A">
              <w:rPr>
                <w:rFonts w:ascii="Times New Roman" w:hAnsi="Times New Roman" w:cs="Times New Roman"/>
              </w:rPr>
              <w:t>XRD</w:t>
            </w:r>
            <w:proofErr w:type="spellEnd"/>
            <w:r w:rsidRPr="00FF5E8A">
              <w:rPr>
                <w:rFonts w:ascii="Times New Roman" w:hAnsi="Times New Roman" w:cs="Times New Roman"/>
              </w:rPr>
              <w:t>), UV–visible spectroscopy, Fourier transforms infrared (FT-</w:t>
            </w:r>
            <w:proofErr w:type="spellStart"/>
            <w:r w:rsidRPr="00FF5E8A">
              <w:rPr>
                <w:rFonts w:ascii="Times New Roman" w:hAnsi="Times New Roman" w:cs="Times New Roman"/>
              </w:rPr>
              <w:t>IR</w:t>
            </w:r>
            <w:proofErr w:type="spellEnd"/>
            <w:r w:rsidRPr="00FF5E8A">
              <w:rPr>
                <w:rFonts w:ascii="Times New Roman" w:hAnsi="Times New Roman" w:cs="Times New Roman"/>
              </w:rPr>
              <w:t>), Energy dispersion X-ray spectroscopy (</w:t>
            </w:r>
            <w:proofErr w:type="spellStart"/>
            <w:r w:rsidRPr="00FF5E8A">
              <w:rPr>
                <w:rFonts w:ascii="Times New Roman" w:hAnsi="Times New Roman" w:cs="Times New Roman"/>
              </w:rPr>
              <w:t>EDX</w:t>
            </w:r>
            <w:proofErr w:type="spellEnd"/>
            <w:r w:rsidRPr="00FF5E8A">
              <w:rPr>
                <w:rFonts w:ascii="Times New Roman" w:hAnsi="Times New Roman" w:cs="Times New Roman"/>
              </w:rPr>
              <w:t>), and Field emission scanning electron microscopy (</w:t>
            </w:r>
            <w:proofErr w:type="spellStart"/>
            <w:r w:rsidRPr="00FF5E8A">
              <w:rPr>
                <w:rFonts w:ascii="Times New Roman" w:hAnsi="Times New Roman" w:cs="Times New Roman"/>
              </w:rPr>
              <w:t>FESEM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). The </w:t>
            </w:r>
            <w:proofErr w:type="spellStart"/>
            <w:r w:rsidRPr="00FF5E8A">
              <w:rPr>
                <w:rFonts w:ascii="Times New Roman" w:hAnsi="Times New Roman" w:cs="Times New Roman"/>
              </w:rPr>
              <w:t>XRD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 studies indicated the formation of face-centered cubic (FCC) Ag NPs of an average crystallite size of about 18 nm. The </w:t>
            </w:r>
            <w:proofErr w:type="spellStart"/>
            <w:r w:rsidRPr="00FF5E8A">
              <w:rPr>
                <w:rFonts w:ascii="Times New Roman" w:hAnsi="Times New Roman" w:cs="Times New Roman"/>
              </w:rPr>
              <w:t>FESEM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 images have shown spherical Ag NPs, and the average particle size was found as 35.49 nm after size distribution analysis. A significantly broad absorption peak centered at around 465 nm was revealed by the UV–visible spectra of Ag NPs, which indicated the formation of </w:t>
            </w:r>
            <w:proofErr w:type="spellStart"/>
            <w:r w:rsidRPr="00FF5E8A">
              <w:rPr>
                <w:rFonts w:ascii="Times New Roman" w:hAnsi="Times New Roman" w:cs="Times New Roman"/>
              </w:rPr>
              <w:t>Ag0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 from Ag+. Moreover, the NPs have been applied on </w:t>
            </w:r>
            <w:proofErr w:type="spellStart"/>
            <w:r w:rsidRPr="00FF5E8A">
              <w:rPr>
                <w:rFonts w:ascii="Times New Roman" w:hAnsi="Times New Roman" w:cs="Times New Roman"/>
              </w:rPr>
              <w:t>BPL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 bio-electrochemical cells to examine the power generation performance of the cell. It is observed that Ag NPs exhibited a potential role in improving open circuit voltage, short circuit current, and the power generation of </w:t>
            </w:r>
            <w:proofErr w:type="spellStart"/>
            <w:r w:rsidRPr="00FF5E8A">
              <w:rPr>
                <w:rFonts w:ascii="Times New Roman" w:hAnsi="Times New Roman" w:cs="Times New Roman"/>
              </w:rPr>
              <w:t>BPL</w:t>
            </w:r>
            <w:proofErr w:type="spellEnd"/>
            <w:r w:rsidRPr="00FF5E8A">
              <w:rPr>
                <w:rFonts w:ascii="Times New Roman" w:hAnsi="Times New Roman" w:cs="Times New Roman"/>
              </w:rPr>
              <w:t xml:space="preserve"> bio-electrochemical cells. This study demonstrates a simple, cost-effective, and eco-friendly synthesis approach of Ag NPs and the excellent performances of Ag NPs on electricity generation systems of bio-electrochemical cells. The impact of Ag NPs in the bio-electrochemical cell is a meaningful research work that may open a new platform to develop potential bio-electrochemical cells.</w:t>
            </w:r>
            <w:bookmarkStart w:id="0" w:name="_GoBack"/>
            <w:bookmarkEnd w:id="0"/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86299C" w14:textId="77777777" w:rsidR="00B03539" w:rsidRDefault="00B03539" w:rsidP="00C9238F">
      <w:pPr>
        <w:spacing w:after="0" w:line="240" w:lineRule="auto"/>
      </w:pPr>
      <w:r>
        <w:separator/>
      </w:r>
    </w:p>
  </w:endnote>
  <w:endnote w:type="continuationSeparator" w:id="0">
    <w:p w14:paraId="0018615F" w14:textId="77777777" w:rsidR="00B03539" w:rsidRDefault="00B0353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D4FD87-6670-4D83-B3B1-CF7CA78C2412}"/>
    <w:embedBold r:id="rId2" w:fontKey="{47DB0285-858E-4FA1-94CE-4FB7A2E94786}"/>
    <w:embedItalic r:id="rId3" w:fontKey="{C5B096E6-2106-4A43-B175-29873067B367}"/>
    <w:embedBoldItalic r:id="rId4" w:fontKey="{DC4C6A3C-7B86-485A-A51E-D08D4BBDCB1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4E78001-6C85-4D4C-9920-806E5EDA1751}"/>
    <w:embedBold r:id="rId6" w:fontKey="{BA1112A3-2DB2-45D0-BBFC-01EE0538E4B9}"/>
    <w:embedItalic r:id="rId7" w:fontKey="{D9029600-6566-434F-BA09-BB524FDDB165}"/>
  </w:font>
  <w:font w:name="Vrinda">
    <w:panose1 w:val="00000400000000000000"/>
    <w:charset w:val="01"/>
    <w:family w:val="roman"/>
    <w:notTrueType/>
    <w:pitch w:val="variable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6D9ADBD-E255-4C04-8302-85AD65CBE8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5A72DCB-FE32-4069-ABB3-CD3C14E2A2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FF5E8A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FF5E8A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B678CB" w14:textId="77777777" w:rsidR="00B03539" w:rsidRDefault="00B03539" w:rsidP="00C9238F">
      <w:pPr>
        <w:spacing w:after="0" w:line="240" w:lineRule="auto"/>
      </w:pPr>
      <w:r>
        <w:separator/>
      </w:r>
    </w:p>
  </w:footnote>
  <w:footnote w:type="continuationSeparator" w:id="0">
    <w:p w14:paraId="1BDC0D5A" w14:textId="77777777" w:rsidR="00B03539" w:rsidRDefault="00B0353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0F1515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03539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  <w:rsid w:val="00FF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DEE0FF8-C61A-4126-8102-7EB908145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