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3932101" w:rsidR="00C9238F" w:rsidRPr="00C333A6" w:rsidRDefault="006B3903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6B3903">
              <w:rPr>
                <w:rFonts w:ascii="Times New Roman" w:hAnsi="Times New Roman" w:cs="Times New Roman"/>
              </w:rPr>
              <w:t>Buffer Efficient Fast Broadcasting Scheme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F36352B" w:rsidR="00C9238F" w:rsidRPr="005E19AD" w:rsidRDefault="006B3903" w:rsidP="006B3903">
            <w:pPr>
              <w:spacing w:before="240"/>
              <w:rPr>
                <w:rFonts w:ascii="Times New Roman" w:hAnsi="Times New Roman" w:cs="Times New Roman"/>
              </w:rPr>
            </w:pPr>
            <w:r w:rsidRPr="006B3903">
              <w:rPr>
                <w:rFonts w:ascii="Times New Roman" w:hAnsi="Times New Roman" w:cs="Times New Roman"/>
              </w:rPr>
              <w:t xml:space="preserve">Mohammad </w:t>
            </w:r>
            <w:proofErr w:type="spellStart"/>
            <w:r w:rsidRPr="006B3903">
              <w:rPr>
                <w:rFonts w:ascii="Times New Roman" w:hAnsi="Times New Roman" w:cs="Times New Roman"/>
              </w:rPr>
              <w:t>Saidur</w:t>
            </w:r>
            <w:proofErr w:type="spellEnd"/>
            <w:r w:rsidRPr="006B3903">
              <w:rPr>
                <w:rFonts w:ascii="Times New Roman" w:hAnsi="Times New Roman" w:cs="Times New Roman"/>
              </w:rPr>
              <w:t xml:space="preserve"> Rahman, Mohammad </w:t>
            </w:r>
            <w:proofErr w:type="spellStart"/>
            <w:r w:rsidRPr="006B3903">
              <w:rPr>
                <w:rFonts w:ascii="Times New Roman" w:hAnsi="Times New Roman" w:cs="Times New Roman"/>
              </w:rPr>
              <w:t>Saiedur</w:t>
            </w:r>
            <w:proofErr w:type="spellEnd"/>
            <w:r w:rsidRPr="006B3903">
              <w:rPr>
                <w:rFonts w:ascii="Times New Roman" w:hAnsi="Times New Roman" w:cs="Times New Roman"/>
              </w:rPr>
              <w:t xml:space="preserve"> Rahaman,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3903">
              <w:rPr>
                <w:rFonts w:ascii="Times New Roman" w:hAnsi="Times New Roman" w:cs="Times New Roman"/>
              </w:rPr>
              <w:t xml:space="preserve">Ahmed </w:t>
            </w:r>
            <w:proofErr w:type="spellStart"/>
            <w:r w:rsidRPr="006B3903">
              <w:rPr>
                <w:rFonts w:ascii="Times New Roman" w:hAnsi="Times New Roman" w:cs="Times New Roman"/>
              </w:rPr>
              <w:t>Ridwanul</w:t>
            </w:r>
            <w:proofErr w:type="spellEnd"/>
            <w:r w:rsidRPr="006B3903">
              <w:rPr>
                <w:rFonts w:ascii="Times New Roman" w:hAnsi="Times New Roman" w:cs="Times New Roman"/>
              </w:rPr>
              <w:t xml:space="preserve"> Islam and Abhijit 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CA55F4F" w:rsidR="00C9238F" w:rsidRPr="005E19AD" w:rsidRDefault="004553B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553BC">
              <w:rPr>
                <w:rFonts w:ascii="Times New Roman" w:hAnsi="Times New Roman" w:cs="Times New Roman"/>
              </w:rPr>
              <w:t>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E4CB77A" w:rsidR="00C9238F" w:rsidRPr="005E19AD" w:rsidRDefault="001E6EB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E6EB1">
              <w:rPr>
                <w:rFonts w:ascii="Times New Roman" w:hAnsi="Times New Roman" w:cs="Times New Roman"/>
              </w:rPr>
              <w:t>International Journal of Computer Science and Telecommunications (IJCST)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71D106BB" w:rsidR="00576892" w:rsidRPr="005E19AD" w:rsidRDefault="004553B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7AFC23F3" w:rsidR="00576892" w:rsidRPr="005E19AD" w:rsidRDefault="004553B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2AE78" w:rsidR="00852B20" w:rsidRPr="005E19AD" w:rsidRDefault="00852B20" w:rsidP="00336BF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782F844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553BC">
              <w:rPr>
                <w:rFonts w:ascii="Times New Roman" w:hAnsi="Times New Roman" w:cs="Times New Roman"/>
              </w:rPr>
              <w:t>August, 2011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9EA4A9F" w:rsidR="00852B20" w:rsidRPr="005E19AD" w:rsidRDefault="00A96B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96B59">
              <w:rPr>
                <w:rFonts w:ascii="Times New Roman" w:hAnsi="Times New Roman" w:cs="Times New Roman"/>
              </w:rPr>
              <w:t>2047-3338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BDB9DEF" w:rsidR="00CB3B78" w:rsidRPr="006905C2" w:rsidRDefault="00EF0ADD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EF0ADD">
              <w:rPr>
                <w:rFonts w:ascii="Times New Roman" w:hAnsi="Times New Roman" w:cs="Times New Roman"/>
                <w:u w:val="single"/>
              </w:rPr>
              <w:t>www.ijcst.org/Volume2/Issue5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DEFF4" w14:textId="7D186374" w:rsidR="004553BC" w:rsidRPr="004553BC" w:rsidRDefault="004553BC" w:rsidP="004553BC">
            <w:pPr>
              <w:jc w:val="both"/>
              <w:rPr>
                <w:rFonts w:ascii="Times New Roman" w:hAnsi="Times New Roman" w:cs="Times New Roman"/>
              </w:rPr>
            </w:pPr>
            <w:r w:rsidRPr="004553BC">
              <w:rPr>
                <w:rFonts w:ascii="Times New Roman" w:hAnsi="Times New Roman" w:cs="Times New Roman"/>
              </w:rPr>
              <w:t>A popular video can be broadcasted by partitioning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the video into segments, which are broadcast on several channels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simultaneously and periodically. This approach permits multiple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users to share channels that lead to higher bandwidth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employment. Previous schemes generally focus on reducing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clients’ waiting time. This work studies another important issue,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namely client buffer1 savings. A reverse fast broadcasting (RFB)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 xml:space="preserve">scheme is introduced to improve the buffer </w:t>
            </w:r>
            <w:r w:rsidRPr="004553BC">
              <w:rPr>
                <w:rFonts w:ascii="Times New Roman" w:hAnsi="Times New Roman" w:cs="Times New Roman"/>
              </w:rPr>
              <w:lastRenderedPageBreak/>
              <w:t>problem. RFB has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identical waiting time like FB. We introduced a new Buffer</w:t>
            </w:r>
          </w:p>
          <w:p w14:paraId="6B19A41A" w14:textId="0B06C3A0" w:rsidR="00931093" w:rsidRPr="005E19AD" w:rsidRDefault="004553BC" w:rsidP="004553BC">
            <w:pPr>
              <w:jc w:val="both"/>
              <w:rPr>
                <w:rFonts w:ascii="Times New Roman" w:hAnsi="Times New Roman" w:cs="Times New Roman"/>
              </w:rPr>
            </w:pPr>
            <w:r w:rsidRPr="004553BC">
              <w:rPr>
                <w:rFonts w:ascii="Times New Roman" w:hAnsi="Times New Roman" w:cs="Times New Roman"/>
              </w:rPr>
              <w:t>Efficient Fast Broadcasting scheme that has smaller buffer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3BC">
              <w:rPr>
                <w:rFonts w:ascii="Times New Roman" w:hAnsi="Times New Roman" w:cs="Times New Roman"/>
              </w:rPr>
              <w:t>requirement and less waiting time than RFB and FB.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B3DFF" w14:textId="77777777" w:rsidR="0005327D" w:rsidRDefault="0005327D" w:rsidP="00C9238F">
      <w:pPr>
        <w:spacing w:after="0" w:line="240" w:lineRule="auto"/>
      </w:pPr>
      <w:r>
        <w:separator/>
      </w:r>
    </w:p>
  </w:endnote>
  <w:endnote w:type="continuationSeparator" w:id="0">
    <w:p w14:paraId="259EBD68" w14:textId="77777777" w:rsidR="0005327D" w:rsidRDefault="0005327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0A50A9-9D76-4102-BC01-C85CE54BF3CE}"/>
    <w:embedBold r:id="rId2" w:fontKey="{0A44E050-4135-421A-A4E1-A06F4724F9DA}"/>
    <w:embedItalic r:id="rId3" w:fontKey="{9B34F244-B7BB-4BB8-9C52-687C9952A611}"/>
    <w:embedBoldItalic r:id="rId4" w:fontKey="{793ACD9D-E252-49E9-9D5A-1AABF4446D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C01F937-91AA-4533-ACCA-FD8CB167D6CA}"/>
    <w:embedBold r:id="rId6" w:fontKey="{C201BF64-E012-4B10-AABE-B36ED5582212}"/>
    <w:embedItalic r:id="rId7" w:fontKey="{52431F1D-6695-491F-9486-4E67ED00023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69CAB3D7-F86F-437E-967C-A5C894B6EC06}"/>
    <w:embedBold r:id="rId9" w:fontKey="{DE30C38F-A4F8-4423-BEE3-F7B92DDC0994}"/>
    <w:embedItalic r:id="rId10" w:fontKey="{75E786BB-36D4-4E57-9CB3-4129D551C84F}"/>
    <w:embedBoldItalic r:id="rId11" w:fontKey="{0E65C813-CF43-4D45-9578-7AF2444C4E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200F17D-86FD-42EF-924A-193B0914D5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34336A8-2495-4ECD-AE8C-751391EC66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87E65" w14:textId="77777777" w:rsidR="0005327D" w:rsidRDefault="0005327D" w:rsidP="00C9238F">
      <w:pPr>
        <w:spacing w:after="0" w:line="240" w:lineRule="auto"/>
      </w:pPr>
      <w:r>
        <w:separator/>
      </w:r>
    </w:p>
  </w:footnote>
  <w:footnote w:type="continuationSeparator" w:id="0">
    <w:p w14:paraId="44371185" w14:textId="77777777" w:rsidR="0005327D" w:rsidRDefault="0005327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5327D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E6EB1"/>
    <w:rsid w:val="001F5CF8"/>
    <w:rsid w:val="00261DEB"/>
    <w:rsid w:val="00282AAC"/>
    <w:rsid w:val="002B7717"/>
    <w:rsid w:val="002C1B31"/>
    <w:rsid w:val="002C56E6"/>
    <w:rsid w:val="002D3238"/>
    <w:rsid w:val="002E4486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553BC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B3903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96B59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EF0ADD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