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59800FD8" w:rsidR="00C9238F" w:rsidRPr="00C333A6" w:rsidRDefault="005F6AE3" w:rsidP="00776FC4">
            <w:pPr>
              <w:spacing w:before="240"/>
              <w:rPr>
                <w:rFonts w:ascii="Times New Roman" w:hAnsi="Times New Roman" w:cs="Times New Roman"/>
              </w:rPr>
            </w:pPr>
            <w:r w:rsidRPr="005F6AE3">
              <w:rPr>
                <w:rFonts w:ascii="Times New Roman" w:hAnsi="Times New Roman" w:cs="Times New Roman"/>
              </w:rPr>
              <w:t>Determining the Best Agile SDLC for Bangladesh’s Software Industry</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05F6F165" w:rsidR="00C9238F" w:rsidRPr="005E19AD" w:rsidRDefault="004C4114" w:rsidP="00145680">
            <w:pPr>
              <w:spacing w:before="240"/>
              <w:rPr>
                <w:rFonts w:ascii="Times New Roman" w:hAnsi="Times New Roman" w:cs="Times New Roman"/>
              </w:rPr>
            </w:pPr>
            <w:r w:rsidRPr="004C4114">
              <w:rPr>
                <w:rFonts w:ascii="Times New Roman" w:hAnsi="Times New Roman" w:cs="Times New Roman"/>
              </w:rPr>
              <w:t>Mazharul</w:t>
            </w:r>
            <w:r>
              <w:rPr>
                <w:rFonts w:ascii="Times New Roman" w:hAnsi="Times New Roman" w:cs="Times New Roman"/>
              </w:rPr>
              <w:t xml:space="preserve"> </w:t>
            </w:r>
            <w:r w:rsidRPr="004C4114">
              <w:rPr>
                <w:rFonts w:ascii="Times New Roman" w:hAnsi="Times New Roman" w:cs="Times New Roman"/>
              </w:rPr>
              <w:t>Islam</w:t>
            </w:r>
            <w:r>
              <w:rPr>
                <w:rFonts w:ascii="Times New Roman" w:hAnsi="Times New Roman" w:cs="Times New Roman"/>
              </w:rPr>
              <w:t xml:space="preserve">, </w:t>
            </w:r>
            <w:r w:rsidRPr="004C4114">
              <w:rPr>
                <w:rFonts w:ascii="Times New Roman" w:hAnsi="Times New Roman" w:cs="Times New Roman"/>
              </w:rPr>
              <w:t>Debajyoti</w:t>
            </w:r>
            <w:r>
              <w:rPr>
                <w:rFonts w:ascii="Times New Roman" w:hAnsi="Times New Roman" w:cs="Times New Roman"/>
              </w:rPr>
              <w:t xml:space="preserve"> </w:t>
            </w:r>
            <w:proofErr w:type="spellStart"/>
            <w:r w:rsidRPr="004C4114">
              <w:rPr>
                <w:rFonts w:ascii="Times New Roman" w:hAnsi="Times New Roman" w:cs="Times New Roman"/>
              </w:rPr>
              <w:t>Karmaker</w:t>
            </w:r>
            <w:proofErr w:type="spellEnd"/>
            <w:r>
              <w:rPr>
                <w:rFonts w:ascii="Times New Roman" w:hAnsi="Times New Roman" w:cs="Times New Roman"/>
              </w:rPr>
              <w:t xml:space="preserve">, </w:t>
            </w:r>
            <w:r w:rsidRPr="004C4114">
              <w:rPr>
                <w:rFonts w:ascii="Times New Roman" w:hAnsi="Times New Roman" w:cs="Times New Roman"/>
              </w:rPr>
              <w:t>Md. Al</w:t>
            </w:r>
            <w:r>
              <w:rPr>
                <w:rFonts w:ascii="Times New Roman" w:hAnsi="Times New Roman" w:cs="Times New Roman"/>
              </w:rPr>
              <w:t xml:space="preserve"> </w:t>
            </w:r>
            <w:r w:rsidRPr="004C4114">
              <w:rPr>
                <w:rFonts w:ascii="Times New Roman" w:hAnsi="Times New Roman" w:cs="Times New Roman"/>
              </w:rPr>
              <w:t>Imran</w:t>
            </w:r>
            <w:r>
              <w:rPr>
                <w:rFonts w:ascii="Times New Roman" w:hAnsi="Times New Roman" w:cs="Times New Roman"/>
              </w:rPr>
              <w:t xml:space="preserve">, </w:t>
            </w:r>
            <w:r w:rsidRPr="004C4114">
              <w:rPr>
                <w:rFonts w:ascii="Times New Roman" w:hAnsi="Times New Roman" w:cs="Times New Roman"/>
              </w:rPr>
              <w:t xml:space="preserve">Md. </w:t>
            </w:r>
            <w:proofErr w:type="spellStart"/>
            <w:r w:rsidRPr="004C4114">
              <w:rPr>
                <w:rFonts w:ascii="Times New Roman" w:hAnsi="Times New Roman" w:cs="Times New Roman"/>
              </w:rPr>
              <w:t>Saef</w:t>
            </w:r>
            <w:proofErr w:type="spellEnd"/>
            <w:r w:rsidRPr="004C4114">
              <w:rPr>
                <w:rFonts w:ascii="Times New Roman" w:hAnsi="Times New Roman" w:cs="Times New Roman"/>
              </w:rPr>
              <w:t xml:space="preserve"> Ullah</w:t>
            </w:r>
            <w:r>
              <w:rPr>
                <w:rFonts w:ascii="Times New Roman" w:hAnsi="Times New Roman" w:cs="Times New Roman"/>
              </w:rPr>
              <w:t xml:space="preserve"> </w:t>
            </w:r>
            <w:r w:rsidRPr="004C4114">
              <w:rPr>
                <w:rFonts w:ascii="Times New Roman" w:hAnsi="Times New Roman" w:cs="Times New Roman"/>
              </w:rPr>
              <w:t>Miah</w:t>
            </w:r>
            <w:r>
              <w:rPr>
                <w:rFonts w:ascii="Times New Roman" w:hAnsi="Times New Roman" w:cs="Times New Roman"/>
              </w:rPr>
              <w:t xml:space="preserve">, </w:t>
            </w:r>
            <w:r w:rsidRPr="004C4114">
              <w:rPr>
                <w:rFonts w:ascii="Times New Roman" w:hAnsi="Times New Roman" w:cs="Times New Roman"/>
              </w:rPr>
              <w:t>Abhijit</w:t>
            </w:r>
            <w:r>
              <w:rPr>
                <w:rFonts w:ascii="Times New Roman" w:hAnsi="Times New Roman" w:cs="Times New Roman"/>
              </w:rPr>
              <w:t xml:space="preserve"> </w:t>
            </w:r>
            <w:r w:rsidRPr="004C4114">
              <w:rPr>
                <w:rFonts w:ascii="Times New Roman" w:hAnsi="Times New Roman" w:cs="Times New Roman"/>
              </w:rPr>
              <w:t>Bhowmik</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7B77B0AC" w:rsidR="00C9238F" w:rsidRPr="005E19AD" w:rsidRDefault="005F6AE3" w:rsidP="00576892">
            <w:pPr>
              <w:spacing w:before="240"/>
              <w:rPr>
                <w:rFonts w:ascii="Times New Roman" w:hAnsi="Times New Roman" w:cs="Times New Roman"/>
              </w:rPr>
            </w:pPr>
            <w:r w:rsidRPr="005F6AE3">
              <w:rPr>
                <w:rFonts w:ascii="Times New Roman" w:hAnsi="Times New Roman" w:cs="Times New Roman"/>
              </w:rPr>
              <w:t>mazhar01123@gmail.com, d.karmaker@aiub.edu, alimran@aiub.edu, saef@aiub.edu, abhijit@aiub.edu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2202F651" w:rsidR="00C9238F" w:rsidRPr="005E19AD" w:rsidRDefault="004C4114" w:rsidP="00576892">
            <w:pPr>
              <w:spacing w:before="240"/>
              <w:rPr>
                <w:rFonts w:ascii="Times New Roman" w:hAnsi="Times New Roman" w:cs="Times New Roman"/>
              </w:rPr>
            </w:pPr>
            <w:r w:rsidRPr="004C4114">
              <w:rPr>
                <w:rFonts w:ascii="Times New Roman" w:hAnsi="Times New Roman" w:cs="Times New Roman"/>
              </w:rPr>
              <w:t>Asian Transactions on Computers (ATC)</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3CF5113A" w:rsidR="00010104" w:rsidRPr="005E19AD" w:rsidRDefault="00010104" w:rsidP="00145680">
            <w:pPr>
              <w:spacing w:before="240"/>
              <w:rPr>
                <w:rFonts w:ascii="Times New Roman" w:hAnsi="Times New Roman" w:cs="Times New Roman"/>
              </w:rPr>
            </w:pP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6B654097" w:rsidR="00576892" w:rsidRPr="005E19AD" w:rsidRDefault="00895A49" w:rsidP="00576892">
            <w:pPr>
              <w:spacing w:before="240"/>
              <w:rPr>
                <w:rFonts w:ascii="Times New Roman" w:hAnsi="Times New Roman" w:cs="Times New Roman"/>
              </w:rPr>
            </w:pPr>
            <w:r>
              <w:rPr>
                <w:rFonts w:ascii="Times New Roman" w:hAnsi="Times New Roman" w:cs="Times New Roman"/>
              </w:rPr>
              <w:t>5</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266BC6C3" w:rsidR="00576892" w:rsidRPr="005E19AD" w:rsidRDefault="00895A49"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344A1500" w:rsidR="00852B20" w:rsidRPr="005E19AD" w:rsidRDefault="00852B20" w:rsidP="00336BF6">
            <w:pPr>
              <w:spacing w:before="240"/>
              <w:rPr>
                <w:rFonts w:ascii="Times New Roman" w:hAnsi="Times New Roman" w:cs="Times New Roman"/>
              </w:rPr>
            </w:pP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7186974F"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4C4114">
              <w:rPr>
                <w:rFonts w:ascii="Times New Roman" w:hAnsi="Times New Roman" w:cs="Times New Roman"/>
              </w:rPr>
              <w:t>2015</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0BD761BA" w:rsidR="00852B20" w:rsidRPr="005E19AD" w:rsidRDefault="00895A49" w:rsidP="00576892">
            <w:pPr>
              <w:spacing w:before="240"/>
              <w:rPr>
                <w:rFonts w:ascii="Times New Roman" w:hAnsi="Times New Roman" w:cs="Times New Roman"/>
              </w:rPr>
            </w:pPr>
            <w:r w:rsidRPr="00895A49">
              <w:rPr>
                <w:rFonts w:ascii="Times New Roman" w:hAnsi="Times New Roman" w:cs="Times New Roman"/>
              </w:rPr>
              <w:t>2221-4275</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CA9E914" w:rsidR="00852B20" w:rsidRPr="00C333A6" w:rsidRDefault="00852B20" w:rsidP="00C333A6">
            <w:pPr>
              <w:spacing w:before="240"/>
              <w:rPr>
                <w:rFonts w:ascii="Times New Roman" w:hAnsi="Times New Roman" w:cs="Times New Roman"/>
              </w:rPr>
            </w:pP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328FBC7F" w:rsidR="00CB3B78" w:rsidRPr="006905C2" w:rsidRDefault="00895A49" w:rsidP="00576892">
            <w:pPr>
              <w:spacing w:before="240"/>
              <w:rPr>
                <w:rFonts w:ascii="Times New Roman" w:hAnsi="Times New Roman" w:cs="Times New Roman"/>
                <w:u w:val="single"/>
              </w:rPr>
            </w:pPr>
            <w:r w:rsidRPr="00895A49">
              <w:rPr>
                <w:rFonts w:ascii="Times New Roman" w:hAnsi="Times New Roman" w:cs="Times New Roman"/>
                <w:u w:val="single"/>
              </w:rPr>
              <w:t>http://asian-transactions.org/Journals/Vol05Issue02/ATC/ATC-15130255.pdf</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73594928" w:rsidR="00931093" w:rsidRPr="005E19AD" w:rsidRDefault="00895A49" w:rsidP="00895A49">
            <w:pPr>
              <w:jc w:val="both"/>
              <w:rPr>
                <w:rFonts w:ascii="Times New Roman" w:hAnsi="Times New Roman" w:cs="Times New Roman"/>
              </w:rPr>
            </w:pPr>
            <w:r w:rsidRPr="00895A49">
              <w:rPr>
                <w:rFonts w:ascii="Times New Roman" w:hAnsi="Times New Roman" w:cs="Times New Roman"/>
              </w:rPr>
              <w:t xml:space="preserve">Agile methodologies start possessing popularity in the last decade. In Bangladesh this was the time when software development starts to emerge as a promising industry. But most of the Software development organizations, including small outsourcing oriented firms in Bangladesh follow Waterfall method as their </w:t>
            </w:r>
            <w:r w:rsidRPr="00895A49">
              <w:rPr>
                <w:rFonts w:ascii="Times New Roman" w:hAnsi="Times New Roman" w:cs="Times New Roman"/>
              </w:rPr>
              <w:lastRenderedPageBreak/>
              <w:t>development process model. Recently, some of the firms have started following agile methodologies for testing basis but they are not willing to transform their whole development process from Waterfall to agile. This study focuses on the scopes and the benefits of following agile methodologies instead of Waterfall model. This study also highlights the best fit methodology to follow for the emerging software development industry in context of Bangladesh.</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05B75" w14:textId="77777777" w:rsidR="004345EF" w:rsidRDefault="004345EF" w:rsidP="00C9238F">
      <w:pPr>
        <w:spacing w:after="0" w:line="240" w:lineRule="auto"/>
      </w:pPr>
      <w:r>
        <w:separator/>
      </w:r>
    </w:p>
  </w:endnote>
  <w:endnote w:type="continuationSeparator" w:id="0">
    <w:p w14:paraId="7D83392B" w14:textId="77777777" w:rsidR="004345EF" w:rsidRDefault="004345E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CB35190-510F-4AE9-8EA6-96D05FAE8848}"/>
    <w:embedBold r:id="rId2" w:fontKey="{97D20FAF-DFA8-4BF6-AE73-F085BA44A237}"/>
    <w:embedItalic r:id="rId3" w:fontKey="{3278F251-C616-4420-A3B4-8329803A39B5}"/>
    <w:embedBoldItalic r:id="rId4" w:fontKey="{CA5F27E9-6016-4834-A73D-146F99E6262B}"/>
  </w:font>
  <w:font w:name="Corbel">
    <w:panose1 w:val="020B0503020204020204"/>
    <w:charset w:val="00"/>
    <w:family w:val="swiss"/>
    <w:pitch w:val="variable"/>
    <w:sig w:usb0="A00002EF" w:usb1="4000A44B" w:usb2="00000000" w:usb3="00000000" w:csb0="0000019F" w:csb1="00000000"/>
    <w:embedRegular r:id="rId5" w:fontKey="{21082063-850A-4134-93BC-A0E6E872083D}"/>
    <w:embedBold r:id="rId6" w:fontKey="{201B6E3D-FD1F-443F-AE74-0745845C1A81}"/>
    <w:embedItalic r:id="rId7" w:fontKey="{5FE68283-7EB0-404D-AB64-DDB13D940D41}"/>
  </w:font>
  <w:font w:name="Vrinda">
    <w:panose1 w:val="00000400000000000000"/>
    <w:charset w:val="00"/>
    <w:family w:val="swiss"/>
    <w:pitch w:val="variable"/>
    <w:sig w:usb0="00010003" w:usb1="00000000" w:usb2="00000000" w:usb3="00000000" w:csb0="00000001" w:csb1="00000000"/>
    <w:embedRegular r:id="rId8" w:fontKey="{B26697AF-C265-4DB5-8C9C-AF69830109F3}"/>
    <w:embedBold r:id="rId9" w:fontKey="{32F3864E-1992-4998-ABCA-9F68CECC4625}"/>
    <w:embedItalic r:id="rId10" w:fontKey="{22E66558-BC79-4FC9-9924-F93202EFBE9E}"/>
    <w:embedBoldItalic r:id="rId11" w:fontKey="{E9343302-2E8B-4452-A726-47258D4631B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EE28DBA7-2F00-466E-818A-EC56676C28A7}"/>
  </w:font>
  <w:font w:name="Tahoma">
    <w:panose1 w:val="020B0604030504040204"/>
    <w:charset w:val="00"/>
    <w:family w:val="swiss"/>
    <w:pitch w:val="variable"/>
    <w:sig w:usb0="E1002EFF" w:usb1="C000605B" w:usb2="00000029" w:usb3="00000000" w:csb0="000101FF" w:csb1="00000000"/>
    <w:embedRegular r:id="rId13" w:fontKey="{194AA772-4791-4684-BDD7-42735ECEFB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F994C" w14:textId="77777777" w:rsidR="004345EF" w:rsidRDefault="004345EF" w:rsidP="00C9238F">
      <w:pPr>
        <w:spacing w:after="0" w:line="240" w:lineRule="auto"/>
      </w:pPr>
      <w:r>
        <w:separator/>
      </w:r>
    </w:p>
  </w:footnote>
  <w:footnote w:type="continuationSeparator" w:id="0">
    <w:p w14:paraId="379C61AF" w14:textId="77777777" w:rsidR="004345EF" w:rsidRDefault="004345E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345EF"/>
    <w:rsid w:val="0046302A"/>
    <w:rsid w:val="00467CEF"/>
    <w:rsid w:val="00487D2D"/>
    <w:rsid w:val="004B2636"/>
    <w:rsid w:val="004C4114"/>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6AE3"/>
    <w:rsid w:val="005F7990"/>
    <w:rsid w:val="006047FD"/>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A49"/>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198</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2023-11-13T16:12:00Z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